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5640AE" w14:textId="1D25BE0D" w:rsidR="0042779A" w:rsidRDefault="00D14E3B" w:rsidP="00D14E3B">
      <w:pPr>
        <w:tabs>
          <w:tab w:val="center" w:pos="4536"/>
        </w:tabs>
      </w:pPr>
      <w:bookmarkStart w:id="0" w:name="_Hlk200715210"/>
      <w:bookmarkEnd w:id="0"/>
      <w:r>
        <w:rPr>
          <w:noProof/>
        </w:rPr>
        <w:drawing>
          <wp:anchor distT="0" distB="0" distL="114300" distR="114300" simplePos="0" relativeHeight="251804672" behindDoc="1" locked="0" layoutInCell="1" allowOverlap="1" wp14:anchorId="4478F291" wp14:editId="00E596AE">
            <wp:simplePos x="0" y="0"/>
            <wp:positionH relativeFrom="column">
              <wp:posOffset>-2205355</wp:posOffset>
            </wp:positionH>
            <wp:positionV relativeFrom="paragraph">
              <wp:posOffset>-1359535</wp:posOffset>
            </wp:positionV>
            <wp:extent cx="10838206" cy="8142514"/>
            <wp:effectExtent l="0" t="0" r="1270" b="0"/>
            <wp:wrapNone/>
            <wp:docPr id="988278777" name="Bildobjek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838206" cy="814251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806720" behindDoc="0" locked="0" layoutInCell="1" allowOverlap="1" wp14:anchorId="388CC2B1" wp14:editId="0B2507FC">
            <wp:simplePos x="0" y="0"/>
            <wp:positionH relativeFrom="column">
              <wp:posOffset>4397284</wp:posOffset>
            </wp:positionH>
            <wp:positionV relativeFrom="paragraph">
              <wp:posOffset>-1066981</wp:posOffset>
            </wp:positionV>
            <wp:extent cx="1957963" cy="689317"/>
            <wp:effectExtent l="0" t="0" r="4445" b="0"/>
            <wp:wrapNone/>
            <wp:docPr id="1184935656" name="Bildobjekt 39" descr="En bild som visar konst, kreativite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935656" name="Bildobjekt 39" descr="En bild som visar konst, kreativitet&#10;&#10;AI-genererat innehåll kan vara felaktig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57963" cy="689317"/>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sdt>
      <w:sdtPr>
        <w:id w:val="669442842"/>
        <w:docPartObj>
          <w:docPartGallery w:val="Cover Pages"/>
          <w:docPartUnique/>
        </w:docPartObj>
      </w:sdtPr>
      <w:sdtEndPr>
        <w:rPr>
          <w:color w:val="FFFFFF" w:themeColor="background1"/>
          <w:sz w:val="72"/>
          <w:szCs w:val="72"/>
        </w:rPr>
      </w:sdtEndPr>
      <w:sdtContent>
        <w:p w14:paraId="56FC1FF0" w14:textId="64CDD613" w:rsidR="00765ED5" w:rsidRDefault="00765ED5">
          <w:r>
            <w:rPr>
              <w:noProof/>
              <w:color w:val="FFFFFF" w:themeColor="background1"/>
              <w:sz w:val="72"/>
              <w:szCs w:val="72"/>
            </w:rPr>
            <w:drawing>
              <wp:anchor distT="0" distB="0" distL="114300" distR="114300" simplePos="0" relativeHeight="251805696" behindDoc="1" locked="0" layoutInCell="1" allowOverlap="1" wp14:anchorId="7DED90B9" wp14:editId="0CB8859E">
                <wp:simplePos x="0" y="0"/>
                <wp:positionH relativeFrom="column">
                  <wp:posOffset>-3502318</wp:posOffset>
                </wp:positionH>
                <wp:positionV relativeFrom="paragraph">
                  <wp:posOffset>-1689637</wp:posOffset>
                </wp:positionV>
                <wp:extent cx="3617407" cy="11287610"/>
                <wp:effectExtent l="0" t="0" r="2540" b="0"/>
                <wp:wrapNone/>
                <wp:docPr id="369020480" name="Bildobjekt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020480" name="Bildobjekt 4">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23045" cy="1130520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621407" w14:textId="1F57E6A0" w:rsidR="00765ED5" w:rsidRDefault="00D14E3B">
          <w:pPr>
            <w:spacing w:after="160"/>
            <w:rPr>
              <w:color w:val="FFFFFF" w:themeColor="background1"/>
              <w:sz w:val="72"/>
              <w:szCs w:val="72"/>
            </w:rPr>
          </w:pPr>
          <w:r w:rsidRPr="0042779A">
            <w:rPr>
              <w:noProof/>
              <w:color w:val="FFFFFF" w:themeColor="background1"/>
              <w:sz w:val="72"/>
              <w:szCs w:val="72"/>
            </w:rPr>
            <mc:AlternateContent>
              <mc:Choice Requires="wps">
                <w:drawing>
                  <wp:anchor distT="45720" distB="45720" distL="114300" distR="114300" simplePos="0" relativeHeight="251664384" behindDoc="0" locked="0" layoutInCell="1" allowOverlap="1" wp14:anchorId="2980F63B" wp14:editId="05C7FFAC">
                    <wp:simplePos x="0" y="0"/>
                    <wp:positionH relativeFrom="column">
                      <wp:posOffset>362585</wp:posOffset>
                    </wp:positionH>
                    <wp:positionV relativeFrom="paragraph">
                      <wp:posOffset>6665776</wp:posOffset>
                    </wp:positionV>
                    <wp:extent cx="5676265" cy="1131570"/>
                    <wp:effectExtent l="0" t="0" r="0" b="0"/>
                    <wp:wrapSquare wrapText="bothSides"/>
                    <wp:docPr id="1529792561" name="Textrut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265" cy="1131570"/>
                            </a:xfrm>
                            <a:prstGeom prst="rect">
                              <a:avLst/>
                            </a:prstGeom>
                            <a:noFill/>
                            <a:ln w="9525">
                              <a:noFill/>
                              <a:miter lim="800000"/>
                              <a:headEnd/>
                              <a:tailEnd/>
                            </a:ln>
                          </wps:spPr>
                          <wps:txbx>
                            <w:txbxContent>
                              <w:p w14:paraId="1D0F4B58" w14:textId="3B49F287" w:rsidR="0042779A" w:rsidRPr="00D14E3B" w:rsidRDefault="00D14E3B" w:rsidP="001F40B6">
                                <w:pPr>
                                  <w:spacing w:line="240" w:lineRule="auto"/>
                                  <w:rPr>
                                    <w:rFonts w:ascii="Poppins" w:hAnsi="Poppins" w:cs="Poppins"/>
                                    <w:sz w:val="52"/>
                                    <w:szCs w:val="52"/>
                                  </w:rPr>
                                </w:pPr>
                                <w:r>
                                  <w:rPr>
                                    <w:rFonts w:ascii="Poppins" w:hAnsi="Poppins" w:cs="Poppins"/>
                                    <w:sz w:val="52"/>
                                    <w:szCs w:val="52"/>
                                  </w:rPr>
                                  <w:t>Ö</w:t>
                                </w:r>
                                <w:r w:rsidR="001F40B6" w:rsidRPr="00D14E3B">
                                  <w:rPr>
                                    <w:rFonts w:ascii="Poppins" w:hAnsi="Poppins" w:cs="Poppins"/>
                                    <w:sz w:val="52"/>
                                    <w:szCs w:val="52"/>
                                  </w:rPr>
                                  <w:t>versiktsplan 20</w:t>
                                </w:r>
                                <w:r w:rsidR="00E94D5D">
                                  <w:rPr>
                                    <w:rFonts w:ascii="Poppins" w:hAnsi="Poppins" w:cs="Poppins"/>
                                    <w:sz w:val="52"/>
                                    <w:szCs w:val="52"/>
                                  </w:rPr>
                                  <w:t>3</w:t>
                                </w:r>
                                <w:r w:rsidR="001F40B6" w:rsidRPr="00D14E3B">
                                  <w:rPr>
                                    <w:rFonts w:ascii="Poppins" w:hAnsi="Poppins" w:cs="Poppins"/>
                                    <w:sz w:val="52"/>
                                    <w:szCs w:val="52"/>
                                  </w:rPr>
                                  <w:t>5</w:t>
                                </w:r>
                              </w:p>
                              <w:p w14:paraId="1DC5731C" w14:textId="05436CB8" w:rsidR="001F40B6" w:rsidRPr="00BD72EE" w:rsidRDefault="001F40B6" w:rsidP="001F40B6">
                                <w:pPr>
                                  <w:spacing w:line="240" w:lineRule="auto"/>
                                  <w:rPr>
                                    <w:rFonts w:ascii="Poppins" w:hAnsi="Poppins" w:cs="Poppins"/>
                                    <w:sz w:val="32"/>
                                    <w:szCs w:val="32"/>
                                  </w:rPr>
                                </w:pPr>
                                <w:r w:rsidRPr="00BD72EE">
                                  <w:rPr>
                                    <w:rFonts w:ascii="Poppins" w:hAnsi="Poppins" w:cs="Poppins"/>
                                    <w:sz w:val="32"/>
                                    <w:szCs w:val="32"/>
                                  </w:rPr>
                                  <w:t>Samrådshandling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80F63B" id="_x0000_t202" coordsize="21600,21600" o:spt="202" path="m,l,21600r21600,l21600,xe">
                    <v:stroke joinstyle="miter"/>
                    <v:path gradientshapeok="t" o:connecttype="rect"/>
                  </v:shapetype>
                  <v:shape id="Textruta 2" o:spid="_x0000_s1026" type="#_x0000_t202" alt="&quot;&quot;" style="position:absolute;margin-left:28.55pt;margin-top:524.85pt;width:446.95pt;height:89.1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" filled="f" stroked="f">
                    <v:textbox>
                      <w:txbxContent>
                        <w:p w14:paraId="1D0F4B58" w14:textId="3B49F287" w:rsidR="0042779A" w:rsidRPr="00D14E3B" w:rsidRDefault="00D14E3B" w:rsidP="001F40B6">
                          <w:pPr>
                            <w:spacing w:line="240" w:lineRule="auto"/>
                            <w:rPr>
                              <w:rFonts w:ascii="Poppins" w:hAnsi="Poppins" w:cs="Poppins"/>
                              <w:sz w:val="52"/>
                              <w:szCs w:val="52"/>
                            </w:rPr>
                          </w:pPr>
                          <w:r>
                            <w:rPr>
                              <w:rFonts w:ascii="Poppins" w:hAnsi="Poppins" w:cs="Poppins"/>
                              <w:sz w:val="52"/>
                              <w:szCs w:val="52"/>
                            </w:rPr>
                            <w:t>Ö</w:t>
                          </w:r>
                          <w:r w:rsidR="001F40B6" w:rsidRPr="00D14E3B">
                            <w:rPr>
                              <w:rFonts w:ascii="Poppins" w:hAnsi="Poppins" w:cs="Poppins"/>
                              <w:sz w:val="52"/>
                              <w:szCs w:val="52"/>
                            </w:rPr>
                            <w:t>versiktsplan 20</w:t>
                          </w:r>
                          <w:r w:rsidR="00E94D5D">
                            <w:rPr>
                              <w:rFonts w:ascii="Poppins" w:hAnsi="Poppins" w:cs="Poppins"/>
                              <w:sz w:val="52"/>
                              <w:szCs w:val="52"/>
                            </w:rPr>
                            <w:t>3</w:t>
                          </w:r>
                          <w:r w:rsidR="001F40B6" w:rsidRPr="00D14E3B">
                            <w:rPr>
                              <w:rFonts w:ascii="Poppins" w:hAnsi="Poppins" w:cs="Poppins"/>
                              <w:sz w:val="52"/>
                              <w:szCs w:val="52"/>
                            </w:rPr>
                            <w:t>5</w:t>
                          </w:r>
                        </w:p>
                        <w:p w14:paraId="1DC5731C" w14:textId="05436CB8" w:rsidR="001F40B6" w:rsidRPr="00BD72EE" w:rsidRDefault="001F40B6" w:rsidP="001F40B6">
                          <w:pPr>
                            <w:spacing w:line="240" w:lineRule="auto"/>
                            <w:rPr>
                              <w:rFonts w:ascii="Poppins" w:hAnsi="Poppins" w:cs="Poppins"/>
                              <w:sz w:val="32"/>
                              <w:szCs w:val="32"/>
                            </w:rPr>
                          </w:pPr>
                          <w:r w:rsidRPr="00BD72EE">
                            <w:rPr>
                              <w:rFonts w:ascii="Poppins" w:hAnsi="Poppins" w:cs="Poppins"/>
                              <w:sz w:val="32"/>
                              <w:szCs w:val="32"/>
                            </w:rPr>
                            <w:t>Samrådshandling 2</w:t>
                          </w:r>
                        </w:p>
                      </w:txbxContent>
                    </v:textbox>
                    <w10:wrap type="square"/>
                  </v:shape>
                </w:pict>
              </mc:Fallback>
            </mc:AlternateContent>
          </w:r>
          <w:r>
            <w:rPr>
              <w:noProof/>
              <w:color w:val="FFFFFF" w:themeColor="background1"/>
              <w:sz w:val="72"/>
              <w:szCs w:val="72"/>
            </w:rPr>
            <mc:AlternateContent>
              <mc:Choice Requires="wps">
                <w:drawing>
                  <wp:anchor distT="0" distB="0" distL="114300" distR="114300" simplePos="0" relativeHeight="251663359" behindDoc="0" locked="0" layoutInCell="1" allowOverlap="1" wp14:anchorId="1F75BBE4" wp14:editId="28A0F6DA">
                    <wp:simplePos x="0" y="0"/>
                    <wp:positionH relativeFrom="column">
                      <wp:posOffset>104050</wp:posOffset>
                    </wp:positionH>
                    <wp:positionV relativeFrom="paragraph">
                      <wp:posOffset>5794375</wp:posOffset>
                    </wp:positionV>
                    <wp:extent cx="6581775" cy="3085011"/>
                    <wp:effectExtent l="0" t="0" r="9525" b="1270"/>
                    <wp:wrapNone/>
                    <wp:docPr id="445594599" name="Rektangel 38"/>
                    <wp:cNvGraphicFramePr/>
                    <a:graphic xmlns:a="http://schemas.openxmlformats.org/drawingml/2006/main">
                      <a:graphicData uri="http://schemas.microsoft.com/office/word/2010/wordprocessingShape">
                        <wps:wsp>
                          <wps:cNvSpPr/>
                          <wps:spPr>
                            <a:xfrm>
                              <a:off x="0" y="0"/>
                              <a:ext cx="6581775" cy="3085011"/>
                            </a:xfrm>
                            <a:prstGeom prst="rect">
                              <a:avLst/>
                            </a:prstGeom>
                            <a:ln>
                              <a:noFill/>
                            </a:ln>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DAAF42" id="Rektangel 38" o:spid="_x0000_s1026" style="position:absolute;margin-left:8.2pt;margin-top:456.25pt;width:518.25pt;height:242.9pt;z-index:2516633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" fillcolor="#bddbed [3208]" stroked="f" strokeweight="1pt"/>
                </w:pict>
              </mc:Fallback>
            </mc:AlternateContent>
          </w:r>
          <w:r w:rsidR="00765ED5">
            <w:rPr>
              <w:color w:val="FFFFFF" w:themeColor="background1"/>
              <w:sz w:val="72"/>
              <w:szCs w:val="72"/>
            </w:rPr>
            <w:br w:type="page"/>
          </w:r>
        </w:p>
      </w:sdtContent>
    </w:sdt>
    <w:p w14:paraId="5D2EC41A" w14:textId="33084346" w:rsidR="00DB3C7F" w:rsidRDefault="003078AE">
      <w:pPr>
        <w:spacing w:after="160"/>
        <w:rPr>
          <w:rStyle w:val="Rubrik1Char"/>
          <w:color w:val="auto"/>
        </w:rPr>
      </w:pPr>
      <w:bookmarkStart w:id="1" w:name="_Toc198907493"/>
      <w:r>
        <w:rPr>
          <w:noProof/>
        </w:rPr>
        <w:lastRenderedPageBreak/>
        <mc:AlternateContent>
          <mc:Choice Requires="wps">
            <w:drawing>
              <wp:anchor distT="45720" distB="45720" distL="114300" distR="114300" simplePos="0" relativeHeight="251803648" behindDoc="0" locked="0" layoutInCell="1" allowOverlap="1" wp14:anchorId="14CE1FC2" wp14:editId="40FB6A07">
                <wp:simplePos x="0" y="0"/>
                <wp:positionH relativeFrom="column">
                  <wp:posOffset>-33020</wp:posOffset>
                </wp:positionH>
                <wp:positionV relativeFrom="paragraph">
                  <wp:posOffset>4598931</wp:posOffset>
                </wp:positionV>
                <wp:extent cx="3727450" cy="3371850"/>
                <wp:effectExtent l="0" t="0" r="25400" b="19050"/>
                <wp:wrapSquare wrapText="bothSides"/>
                <wp:docPr id="20868010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450" cy="3371850"/>
                        </a:xfrm>
                        <a:prstGeom prst="rect">
                          <a:avLst/>
                        </a:prstGeom>
                        <a:noFill/>
                        <a:ln>
                          <a:solidFill>
                            <a:schemeClr val="bg1"/>
                          </a:solidFill>
                        </a:ln>
                      </wps:spPr>
                      <wps:style>
                        <a:lnRef idx="0">
                          <a:scrgbClr r="0" g="0" b="0"/>
                        </a:lnRef>
                        <a:fillRef idx="0">
                          <a:scrgbClr r="0" g="0" b="0"/>
                        </a:fillRef>
                        <a:effectRef idx="0">
                          <a:scrgbClr r="0" g="0" b="0"/>
                        </a:effectRef>
                        <a:fontRef idx="minor">
                          <a:schemeClr val="dk1"/>
                        </a:fontRef>
                      </wps:style>
                      <wps:txbx>
                        <w:txbxContent>
                          <w:p w14:paraId="2D7571ED" w14:textId="77777777" w:rsidR="00DB3C7F" w:rsidRPr="005053EB" w:rsidRDefault="00DB3C7F" w:rsidP="00DB3C7F">
                            <w:pPr>
                              <w:rPr>
                                <w:rFonts w:ascii="Poppins" w:hAnsi="Poppins" w:cs="Poppins"/>
                              </w:rPr>
                            </w:pPr>
                            <w:r w:rsidRPr="005053EB">
                              <w:rPr>
                                <w:rFonts w:ascii="Poppins" w:hAnsi="Poppins" w:cs="Poppins"/>
                              </w:rPr>
                              <w:t>Arbetsgrupp</w:t>
                            </w:r>
                          </w:p>
                          <w:p w14:paraId="0DA05C54" w14:textId="1DE0EC2A" w:rsidR="00DB3C7F" w:rsidRPr="00730D55" w:rsidRDefault="00DB3C7F" w:rsidP="00DB3C7F">
                            <w:pPr>
                              <w:rPr>
                                <w:b/>
                                <w:bCs/>
                                <w:color w:val="auto"/>
                              </w:rPr>
                            </w:pPr>
                            <w:r w:rsidRPr="00730D55">
                              <w:t>Hans Nilsson (S)</w:t>
                            </w:r>
                            <w:r w:rsidRPr="00730D55">
                              <w:br/>
                            </w:r>
                            <w:r w:rsidR="00406AE9" w:rsidRPr="00730D55">
                              <w:t>Ulric Andersson (S)</w:t>
                            </w:r>
                            <w:r w:rsidR="00406AE9">
                              <w:br/>
                            </w:r>
                            <w:r w:rsidRPr="00730D55">
                              <w:t>Staffan Jofjell (V)</w:t>
                            </w:r>
                            <w:r w:rsidRPr="00730D55">
                              <w:br/>
                            </w:r>
                            <w:r w:rsidR="00406AE9" w:rsidRPr="00730D55">
                              <w:t xml:space="preserve">Jörgen Hedeås (C) </w:t>
                            </w:r>
                            <w:r w:rsidR="00406AE9" w:rsidRPr="00257584">
                              <w:br/>
                            </w:r>
                            <w:r w:rsidRPr="00730D55">
                              <w:t>Urban Karlsson (C)</w:t>
                            </w:r>
                            <w:r w:rsidRPr="00E76880">
                              <w:t xml:space="preserve"> (ersättare)</w:t>
                            </w:r>
                            <w:r w:rsidRPr="00730D55">
                              <w:br/>
                              <w:t xml:space="preserve">Björn Bäckström (SD) (till </w:t>
                            </w:r>
                            <w:r w:rsidRPr="00E76880">
                              <w:t>juni 2024)</w:t>
                            </w:r>
                          </w:p>
                          <w:p w14:paraId="5C02C414" w14:textId="77777777" w:rsidR="00DB3C7F" w:rsidRPr="005053EB" w:rsidRDefault="00DB3C7F" w:rsidP="00DB3C7F">
                            <w:pPr>
                              <w:rPr>
                                <w:rFonts w:ascii="Poppins" w:hAnsi="Poppins" w:cs="Poppins"/>
                              </w:rPr>
                            </w:pPr>
                            <w:r w:rsidRPr="005053EB">
                              <w:rPr>
                                <w:rFonts w:ascii="Poppins" w:hAnsi="Poppins" w:cs="Poppins"/>
                              </w:rPr>
                              <w:t>Tjänstepersoner</w:t>
                            </w:r>
                          </w:p>
                          <w:p w14:paraId="71290AA1" w14:textId="622F0BB0" w:rsidR="00DB3C7F" w:rsidRDefault="00DB3C7F" w:rsidP="00DB3C7F">
                            <w:r w:rsidRPr="00730D55">
                              <w:t>Birgitta Svensson</w:t>
                            </w:r>
                            <w:r w:rsidRPr="00730D55">
                              <w:br/>
                              <w:t xml:space="preserve">Mihai </w:t>
                            </w:r>
                            <w:r w:rsidRPr="009D7D79">
                              <w:t>Pătraşcu</w:t>
                            </w:r>
                            <w:r w:rsidRPr="00730D55">
                              <w:br/>
                            </w:r>
                            <w:r w:rsidR="00406AE9" w:rsidRPr="00730D55">
                              <w:t>Erik Lundh</w:t>
                            </w:r>
                            <w:r w:rsidR="00406AE9">
                              <w:br/>
                            </w:r>
                            <w:r w:rsidR="00406AE9" w:rsidRPr="00730D55">
                              <w:t xml:space="preserve">Anna Grenholm </w:t>
                            </w:r>
                            <w:r w:rsidR="00406AE9" w:rsidRPr="00E76880">
                              <w:t>(till juni 2024)</w:t>
                            </w:r>
                            <w:r w:rsidR="00406AE9">
                              <w:br/>
                            </w:r>
                            <w:r w:rsidR="00406AE9" w:rsidRPr="00730D55">
                              <w:t xml:space="preserve">Sabina Ostermark </w:t>
                            </w:r>
                            <w:r w:rsidR="00406AE9" w:rsidRPr="00E76880">
                              <w:t>(</w:t>
                            </w:r>
                            <w:r w:rsidR="00406AE9">
                              <w:t>t</w:t>
                            </w:r>
                            <w:r w:rsidR="00406AE9" w:rsidRPr="00E76880">
                              <w:t>ill december 2024)</w:t>
                            </w:r>
                            <w:r w:rsidR="00406AE9" w:rsidRPr="00730D55">
                              <w:br/>
                            </w:r>
                            <w:r w:rsidRPr="00730D55">
                              <w:t>Mathias Samuelsson</w:t>
                            </w:r>
                            <w:r>
                              <w:t xml:space="preserve"> (från augusti 2024) </w:t>
                            </w:r>
                            <w:r w:rsidRPr="00730D55">
                              <w:br/>
                              <w:t>Björn Svantesson</w:t>
                            </w:r>
                            <w:r>
                              <w:t xml:space="preserve"> (från augusti 2024)</w:t>
                            </w:r>
                            <w:r w:rsidRPr="00730D55">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E1FC2" id="_x0000_s1027" type="#_x0000_t202" style="position:absolute;margin-left:-2.6pt;margin-top:362.1pt;width:293.5pt;height:265.5pt;z-index:251803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" filled="f" strokecolor="white [3212]">
                <v:textbox>
                  <w:txbxContent>
                    <w:p w14:paraId="2D7571ED" w14:textId="77777777" w:rsidR="00DB3C7F" w:rsidRPr="005053EB" w:rsidRDefault="00DB3C7F" w:rsidP="00DB3C7F">
                      <w:pPr>
                        <w:rPr>
                          <w:rFonts w:ascii="Poppins" w:hAnsi="Poppins" w:cs="Poppins"/>
                        </w:rPr>
                      </w:pPr>
                      <w:r w:rsidRPr="005053EB">
                        <w:rPr>
                          <w:rFonts w:ascii="Poppins" w:hAnsi="Poppins" w:cs="Poppins"/>
                        </w:rPr>
                        <w:t>Arbetsgrupp</w:t>
                      </w:r>
                    </w:p>
                    <w:p w14:paraId="0DA05C54" w14:textId="1DE0EC2A" w:rsidR="00DB3C7F" w:rsidRPr="00730D55" w:rsidRDefault="00DB3C7F" w:rsidP="00DB3C7F">
                      <w:pPr>
                        <w:rPr>
                          <w:b/>
                          <w:bCs/>
                          <w:color w:val="auto"/>
                        </w:rPr>
                      </w:pPr>
                      <w:r w:rsidRPr="00730D55">
                        <w:t>Hans Nilsson (S)</w:t>
                      </w:r>
                      <w:r w:rsidRPr="00730D55">
                        <w:br/>
                      </w:r>
                      <w:r w:rsidR="00406AE9" w:rsidRPr="00730D55">
                        <w:t>Ulric Andersson (S)</w:t>
                      </w:r>
                      <w:r w:rsidR="00406AE9">
                        <w:br/>
                      </w:r>
                      <w:r w:rsidRPr="00730D55">
                        <w:t>Staffan Jofjell (V)</w:t>
                      </w:r>
                      <w:r w:rsidRPr="00730D55">
                        <w:br/>
                      </w:r>
                      <w:r w:rsidR="00406AE9" w:rsidRPr="00730D55">
                        <w:t xml:space="preserve">Jörgen Hedeås (C) </w:t>
                      </w:r>
                      <w:r w:rsidR="00406AE9" w:rsidRPr="00257584">
                        <w:br/>
                      </w:r>
                      <w:r w:rsidRPr="00730D55">
                        <w:t>Urban Karlsson (C)</w:t>
                      </w:r>
                      <w:r w:rsidRPr="00E76880">
                        <w:t xml:space="preserve"> (ersättare)</w:t>
                      </w:r>
                      <w:r w:rsidRPr="00730D55">
                        <w:br/>
                        <w:t xml:space="preserve">Björn Bäckström (SD) (till </w:t>
                      </w:r>
                      <w:r w:rsidRPr="00E76880">
                        <w:t>juni 2024)</w:t>
                      </w:r>
                    </w:p>
                    <w:p w14:paraId="5C02C414" w14:textId="77777777" w:rsidR="00DB3C7F" w:rsidRPr="005053EB" w:rsidRDefault="00DB3C7F" w:rsidP="00DB3C7F">
                      <w:pPr>
                        <w:rPr>
                          <w:rFonts w:ascii="Poppins" w:hAnsi="Poppins" w:cs="Poppins"/>
                        </w:rPr>
                      </w:pPr>
                      <w:r w:rsidRPr="005053EB">
                        <w:rPr>
                          <w:rFonts w:ascii="Poppins" w:hAnsi="Poppins" w:cs="Poppins"/>
                        </w:rPr>
                        <w:t>Tjänstepersoner</w:t>
                      </w:r>
                    </w:p>
                    <w:p w14:paraId="71290AA1" w14:textId="622F0BB0" w:rsidR="00DB3C7F" w:rsidRDefault="00DB3C7F" w:rsidP="00DB3C7F">
                      <w:r w:rsidRPr="00730D55">
                        <w:t>Birgitta Svensson</w:t>
                      </w:r>
                      <w:r w:rsidRPr="00730D55">
                        <w:br/>
                        <w:t xml:space="preserve">Mihai </w:t>
                      </w:r>
                      <w:r w:rsidRPr="009D7D79">
                        <w:t>Pătraşcu</w:t>
                      </w:r>
                      <w:r w:rsidRPr="00730D55">
                        <w:br/>
                      </w:r>
                      <w:r w:rsidR="00406AE9" w:rsidRPr="00730D55">
                        <w:t>Erik Lundh</w:t>
                      </w:r>
                      <w:r w:rsidR="00406AE9">
                        <w:br/>
                      </w:r>
                      <w:r w:rsidR="00406AE9" w:rsidRPr="00730D55">
                        <w:t xml:space="preserve">Anna Grenholm </w:t>
                      </w:r>
                      <w:r w:rsidR="00406AE9" w:rsidRPr="00E76880">
                        <w:t>(till juni 2024)</w:t>
                      </w:r>
                      <w:r w:rsidR="00406AE9">
                        <w:br/>
                      </w:r>
                      <w:r w:rsidR="00406AE9" w:rsidRPr="00730D55">
                        <w:t xml:space="preserve">Sabina Ostermark </w:t>
                      </w:r>
                      <w:r w:rsidR="00406AE9" w:rsidRPr="00E76880">
                        <w:t>(</w:t>
                      </w:r>
                      <w:r w:rsidR="00406AE9">
                        <w:t>t</w:t>
                      </w:r>
                      <w:r w:rsidR="00406AE9" w:rsidRPr="00E76880">
                        <w:t>ill december 2024)</w:t>
                      </w:r>
                      <w:r w:rsidR="00406AE9" w:rsidRPr="00730D55">
                        <w:br/>
                      </w:r>
                      <w:r w:rsidRPr="00730D55">
                        <w:t>Mathias Samuelsson</w:t>
                      </w:r>
                      <w:r>
                        <w:t xml:space="preserve"> (från augusti 2024) </w:t>
                      </w:r>
                      <w:r w:rsidRPr="00730D55">
                        <w:br/>
                        <w:t>Björn Svantesson</w:t>
                      </w:r>
                      <w:r>
                        <w:t xml:space="preserve"> (från augusti 2024)</w:t>
                      </w:r>
                      <w:r w:rsidRPr="00730D55">
                        <w:br/>
                      </w:r>
                    </w:p>
                  </w:txbxContent>
                </v:textbox>
                <w10:wrap type="square"/>
              </v:shape>
            </w:pict>
          </mc:Fallback>
        </mc:AlternateContent>
      </w:r>
      <w:r w:rsidR="00DB3C7F">
        <w:rPr>
          <w:rStyle w:val="Rubrik1Char"/>
        </w:rPr>
        <w:br w:type="page"/>
      </w:r>
    </w:p>
    <w:sdt>
      <w:sdtPr>
        <w:rPr>
          <w:rFonts w:ascii="Times New Roman" w:eastAsiaTheme="minorHAnsi" w:hAnsi="Times New Roman" w:cstheme="minorBidi"/>
          <w:color w:val="000000" w:themeColor="text1"/>
          <w:kern w:val="2"/>
          <w:sz w:val="18"/>
          <w:szCs w:val="16"/>
          <w:lang w:eastAsia="en-US"/>
          <w14:ligatures w14:val="standardContextual"/>
        </w:rPr>
        <w:id w:val="-708030169"/>
        <w:docPartObj>
          <w:docPartGallery w:val="Table of Contents"/>
          <w:docPartUnique/>
        </w:docPartObj>
      </w:sdtPr>
      <w:sdtEndPr>
        <w:rPr>
          <w:b/>
          <w:bCs/>
          <w:sz w:val="20"/>
          <w:szCs w:val="20"/>
        </w:rPr>
      </w:sdtEndPr>
      <w:sdtContent>
        <w:p w14:paraId="55869641" w14:textId="566627ED" w:rsidR="003078AE" w:rsidRPr="00231033" w:rsidRDefault="00336AD1" w:rsidP="003078AE">
          <w:pPr>
            <w:pStyle w:val="Innehllsfrteckningsrubrik"/>
            <w:rPr>
              <w:sz w:val="32"/>
              <w:szCs w:val="22"/>
            </w:rPr>
          </w:pPr>
          <w:r w:rsidRPr="00231033">
            <w:rPr>
              <w:sz w:val="32"/>
              <w:szCs w:val="22"/>
            </w:rPr>
            <w:t>Innehållsfö</w:t>
          </w:r>
          <w:r>
            <w:rPr>
              <w:sz w:val="32"/>
              <w:szCs w:val="22"/>
            </w:rPr>
            <w:t>r</w:t>
          </w:r>
          <w:r w:rsidRPr="00231033">
            <w:rPr>
              <w:sz w:val="32"/>
              <w:szCs w:val="22"/>
            </w:rPr>
            <w:t>teckning</w:t>
          </w:r>
        </w:p>
        <w:p w14:paraId="7BE74F60" w14:textId="555980D1" w:rsidR="00336AD1" w:rsidRDefault="003078AE">
          <w:pPr>
            <w:pStyle w:val="Innehll1"/>
            <w:rPr>
              <w:rFonts w:asciiTheme="minorHAnsi" w:eastAsiaTheme="minorEastAsia" w:hAnsiTheme="minorHAnsi" w:cstheme="minorBidi"/>
              <w:color w:val="auto"/>
              <w:lang w:eastAsia="sv-SE"/>
            </w:rPr>
          </w:pPr>
          <w:r w:rsidRPr="00231033">
            <w:rPr>
              <w:sz w:val="22"/>
              <w:szCs w:val="22"/>
            </w:rPr>
            <w:fldChar w:fldCharType="begin"/>
          </w:r>
          <w:r w:rsidRPr="00231033">
            <w:rPr>
              <w:sz w:val="22"/>
              <w:szCs w:val="22"/>
            </w:rPr>
            <w:instrText xml:space="preserve"> TOC \o "1-2" \h \z \u </w:instrText>
          </w:r>
          <w:r w:rsidRPr="00231033">
            <w:rPr>
              <w:sz w:val="22"/>
              <w:szCs w:val="22"/>
            </w:rPr>
            <w:fldChar w:fldCharType="separate"/>
          </w:r>
          <w:hyperlink w:anchor="_Toc200963082" w:history="1">
            <w:r w:rsidR="00336AD1" w:rsidRPr="007670A2">
              <w:rPr>
                <w:rStyle w:val="Hyperlnk"/>
              </w:rPr>
              <w:t>Inledning</w:t>
            </w:r>
            <w:r w:rsidR="00336AD1">
              <w:rPr>
                <w:webHidden/>
              </w:rPr>
              <w:tab/>
            </w:r>
            <w:r w:rsidR="00336AD1">
              <w:rPr>
                <w:webHidden/>
              </w:rPr>
              <w:fldChar w:fldCharType="begin"/>
            </w:r>
            <w:r w:rsidR="00336AD1">
              <w:rPr>
                <w:webHidden/>
              </w:rPr>
              <w:instrText xml:space="preserve"> PAGEREF _Toc200963082 \h </w:instrText>
            </w:r>
            <w:r w:rsidR="00336AD1">
              <w:rPr>
                <w:webHidden/>
              </w:rPr>
            </w:r>
            <w:r w:rsidR="00336AD1">
              <w:rPr>
                <w:webHidden/>
              </w:rPr>
              <w:fldChar w:fldCharType="separate"/>
            </w:r>
            <w:r w:rsidR="00336AD1">
              <w:rPr>
                <w:webHidden/>
              </w:rPr>
              <w:t>3</w:t>
            </w:r>
            <w:r w:rsidR="00336AD1">
              <w:rPr>
                <w:webHidden/>
              </w:rPr>
              <w:fldChar w:fldCharType="end"/>
            </w:r>
          </w:hyperlink>
        </w:p>
        <w:p w14:paraId="73DCFDCC" w14:textId="2060043D" w:rsidR="00336AD1" w:rsidRDefault="00336AD1">
          <w:pPr>
            <w:pStyle w:val="Innehll2"/>
            <w:rPr>
              <w:rFonts w:asciiTheme="minorHAnsi" w:eastAsiaTheme="minorEastAsia" w:hAnsiTheme="minorHAnsi" w:cstheme="minorBidi"/>
              <w:color w:val="auto"/>
              <w:sz w:val="24"/>
              <w:szCs w:val="24"/>
              <w:lang w:eastAsia="sv-SE"/>
            </w:rPr>
          </w:pPr>
          <w:hyperlink w:anchor="_Toc200963083" w:history="1">
            <w:r w:rsidRPr="007670A2">
              <w:rPr>
                <w:rStyle w:val="Hyperlnk"/>
              </w:rPr>
              <w:t>Välkommen till kommunens översiktsplan</w:t>
            </w:r>
            <w:r>
              <w:rPr>
                <w:webHidden/>
              </w:rPr>
              <w:tab/>
            </w:r>
            <w:r>
              <w:rPr>
                <w:webHidden/>
              </w:rPr>
              <w:fldChar w:fldCharType="begin"/>
            </w:r>
            <w:r>
              <w:rPr>
                <w:webHidden/>
              </w:rPr>
              <w:instrText xml:space="preserve"> PAGEREF _Toc200963083 \h </w:instrText>
            </w:r>
            <w:r>
              <w:rPr>
                <w:webHidden/>
              </w:rPr>
            </w:r>
            <w:r>
              <w:rPr>
                <w:webHidden/>
              </w:rPr>
              <w:fldChar w:fldCharType="separate"/>
            </w:r>
            <w:r>
              <w:rPr>
                <w:webHidden/>
              </w:rPr>
              <w:t>4</w:t>
            </w:r>
            <w:r>
              <w:rPr>
                <w:webHidden/>
              </w:rPr>
              <w:fldChar w:fldCharType="end"/>
            </w:r>
          </w:hyperlink>
        </w:p>
        <w:p w14:paraId="000178EB" w14:textId="7C2CE8AD" w:rsidR="00336AD1" w:rsidRDefault="00336AD1">
          <w:pPr>
            <w:pStyle w:val="Innehll2"/>
            <w:rPr>
              <w:rFonts w:asciiTheme="minorHAnsi" w:eastAsiaTheme="minorEastAsia" w:hAnsiTheme="minorHAnsi" w:cstheme="minorBidi"/>
              <w:color w:val="auto"/>
              <w:sz w:val="24"/>
              <w:szCs w:val="24"/>
              <w:lang w:eastAsia="sv-SE"/>
            </w:rPr>
          </w:pPr>
          <w:hyperlink w:anchor="_Toc200963084" w:history="1">
            <w:r w:rsidRPr="007670A2">
              <w:rPr>
                <w:rStyle w:val="Hyperlnk"/>
              </w:rPr>
              <w:t>Vad är en översiktsplan?</w:t>
            </w:r>
            <w:r>
              <w:rPr>
                <w:webHidden/>
              </w:rPr>
              <w:tab/>
            </w:r>
            <w:r>
              <w:rPr>
                <w:webHidden/>
              </w:rPr>
              <w:fldChar w:fldCharType="begin"/>
            </w:r>
            <w:r>
              <w:rPr>
                <w:webHidden/>
              </w:rPr>
              <w:instrText xml:space="preserve"> PAGEREF _Toc200963084 \h </w:instrText>
            </w:r>
            <w:r>
              <w:rPr>
                <w:webHidden/>
              </w:rPr>
            </w:r>
            <w:r>
              <w:rPr>
                <w:webHidden/>
              </w:rPr>
              <w:fldChar w:fldCharType="separate"/>
            </w:r>
            <w:r>
              <w:rPr>
                <w:webHidden/>
              </w:rPr>
              <w:t>5</w:t>
            </w:r>
            <w:r>
              <w:rPr>
                <w:webHidden/>
              </w:rPr>
              <w:fldChar w:fldCharType="end"/>
            </w:r>
          </w:hyperlink>
        </w:p>
        <w:p w14:paraId="538881F2" w14:textId="7A4D6F1C" w:rsidR="00336AD1" w:rsidRDefault="00336AD1">
          <w:pPr>
            <w:pStyle w:val="Innehll2"/>
            <w:rPr>
              <w:rFonts w:asciiTheme="minorHAnsi" w:eastAsiaTheme="minorEastAsia" w:hAnsiTheme="minorHAnsi" w:cstheme="minorBidi"/>
              <w:color w:val="auto"/>
              <w:sz w:val="24"/>
              <w:szCs w:val="24"/>
              <w:lang w:eastAsia="sv-SE"/>
            </w:rPr>
          </w:pPr>
          <w:hyperlink w:anchor="_Toc200963085" w:history="1">
            <w:r w:rsidRPr="007670A2">
              <w:rPr>
                <w:rStyle w:val="Hyperlnk"/>
              </w:rPr>
              <w:t>Planprocess</w:t>
            </w:r>
            <w:r>
              <w:rPr>
                <w:webHidden/>
              </w:rPr>
              <w:tab/>
            </w:r>
            <w:r>
              <w:rPr>
                <w:webHidden/>
              </w:rPr>
              <w:fldChar w:fldCharType="begin"/>
            </w:r>
            <w:r>
              <w:rPr>
                <w:webHidden/>
              </w:rPr>
              <w:instrText xml:space="preserve"> PAGEREF _Toc200963085 \h </w:instrText>
            </w:r>
            <w:r>
              <w:rPr>
                <w:webHidden/>
              </w:rPr>
            </w:r>
            <w:r>
              <w:rPr>
                <w:webHidden/>
              </w:rPr>
              <w:fldChar w:fldCharType="separate"/>
            </w:r>
            <w:r>
              <w:rPr>
                <w:webHidden/>
              </w:rPr>
              <w:t>6</w:t>
            </w:r>
            <w:r>
              <w:rPr>
                <w:webHidden/>
              </w:rPr>
              <w:fldChar w:fldCharType="end"/>
            </w:r>
          </w:hyperlink>
        </w:p>
        <w:p w14:paraId="36EE120F" w14:textId="7F23F573" w:rsidR="00336AD1" w:rsidRDefault="00336AD1">
          <w:pPr>
            <w:pStyle w:val="Innehll1"/>
            <w:rPr>
              <w:rFonts w:asciiTheme="minorHAnsi" w:eastAsiaTheme="minorEastAsia" w:hAnsiTheme="minorHAnsi" w:cstheme="minorBidi"/>
              <w:color w:val="auto"/>
              <w:lang w:eastAsia="sv-SE"/>
            </w:rPr>
          </w:pPr>
          <w:hyperlink w:anchor="_Toc200963086" w:history="1">
            <w:r w:rsidRPr="007670A2">
              <w:rPr>
                <w:rStyle w:val="Hyperlnk"/>
              </w:rPr>
              <w:t>Förutsättningar</w:t>
            </w:r>
            <w:r>
              <w:rPr>
                <w:webHidden/>
              </w:rPr>
              <w:tab/>
            </w:r>
            <w:r>
              <w:rPr>
                <w:webHidden/>
              </w:rPr>
              <w:fldChar w:fldCharType="begin"/>
            </w:r>
            <w:r>
              <w:rPr>
                <w:webHidden/>
              </w:rPr>
              <w:instrText xml:space="preserve"> PAGEREF _Toc200963086 \h </w:instrText>
            </w:r>
            <w:r>
              <w:rPr>
                <w:webHidden/>
              </w:rPr>
            </w:r>
            <w:r>
              <w:rPr>
                <w:webHidden/>
              </w:rPr>
              <w:fldChar w:fldCharType="separate"/>
            </w:r>
            <w:r>
              <w:rPr>
                <w:webHidden/>
              </w:rPr>
              <w:t>7</w:t>
            </w:r>
            <w:r>
              <w:rPr>
                <w:webHidden/>
              </w:rPr>
              <w:fldChar w:fldCharType="end"/>
            </w:r>
          </w:hyperlink>
        </w:p>
        <w:p w14:paraId="6637956D" w14:textId="1D344DB0" w:rsidR="00336AD1" w:rsidRDefault="00336AD1">
          <w:pPr>
            <w:pStyle w:val="Innehll2"/>
            <w:rPr>
              <w:rFonts w:asciiTheme="minorHAnsi" w:eastAsiaTheme="minorEastAsia" w:hAnsiTheme="minorHAnsi" w:cstheme="minorBidi"/>
              <w:color w:val="auto"/>
              <w:sz w:val="24"/>
              <w:szCs w:val="24"/>
              <w:lang w:eastAsia="sv-SE"/>
            </w:rPr>
          </w:pPr>
          <w:hyperlink w:anchor="_Toc200963087" w:history="1">
            <w:r w:rsidRPr="007670A2">
              <w:rPr>
                <w:rStyle w:val="Hyperlnk"/>
              </w:rPr>
              <w:t>Om Munkfors</w:t>
            </w:r>
            <w:r>
              <w:rPr>
                <w:webHidden/>
              </w:rPr>
              <w:tab/>
            </w:r>
            <w:r>
              <w:rPr>
                <w:webHidden/>
              </w:rPr>
              <w:fldChar w:fldCharType="begin"/>
            </w:r>
            <w:r>
              <w:rPr>
                <w:webHidden/>
              </w:rPr>
              <w:instrText xml:space="preserve"> PAGEREF _Toc200963087 \h </w:instrText>
            </w:r>
            <w:r>
              <w:rPr>
                <w:webHidden/>
              </w:rPr>
            </w:r>
            <w:r>
              <w:rPr>
                <w:webHidden/>
              </w:rPr>
              <w:fldChar w:fldCharType="separate"/>
            </w:r>
            <w:r>
              <w:rPr>
                <w:webHidden/>
              </w:rPr>
              <w:t>8</w:t>
            </w:r>
            <w:r>
              <w:rPr>
                <w:webHidden/>
              </w:rPr>
              <w:fldChar w:fldCharType="end"/>
            </w:r>
          </w:hyperlink>
        </w:p>
        <w:p w14:paraId="7D6C577A" w14:textId="44B09D2B" w:rsidR="00336AD1" w:rsidRDefault="00336AD1">
          <w:pPr>
            <w:pStyle w:val="Innehll2"/>
            <w:rPr>
              <w:rFonts w:asciiTheme="minorHAnsi" w:eastAsiaTheme="minorEastAsia" w:hAnsiTheme="minorHAnsi" w:cstheme="minorBidi"/>
              <w:color w:val="auto"/>
              <w:sz w:val="24"/>
              <w:szCs w:val="24"/>
              <w:lang w:eastAsia="sv-SE"/>
            </w:rPr>
          </w:pPr>
          <w:hyperlink w:anchor="_Toc200963088" w:history="1">
            <w:r w:rsidRPr="007670A2">
              <w:rPr>
                <w:rStyle w:val="Hyperlnk"/>
              </w:rPr>
              <w:t>Globala och nationella förutsättningar</w:t>
            </w:r>
            <w:r>
              <w:rPr>
                <w:webHidden/>
              </w:rPr>
              <w:tab/>
            </w:r>
            <w:r>
              <w:rPr>
                <w:webHidden/>
              </w:rPr>
              <w:fldChar w:fldCharType="begin"/>
            </w:r>
            <w:r>
              <w:rPr>
                <w:webHidden/>
              </w:rPr>
              <w:instrText xml:space="preserve"> PAGEREF _Toc200963088 \h </w:instrText>
            </w:r>
            <w:r>
              <w:rPr>
                <w:webHidden/>
              </w:rPr>
            </w:r>
            <w:r>
              <w:rPr>
                <w:webHidden/>
              </w:rPr>
              <w:fldChar w:fldCharType="separate"/>
            </w:r>
            <w:r>
              <w:rPr>
                <w:webHidden/>
              </w:rPr>
              <w:t>15</w:t>
            </w:r>
            <w:r>
              <w:rPr>
                <w:webHidden/>
              </w:rPr>
              <w:fldChar w:fldCharType="end"/>
            </w:r>
          </w:hyperlink>
        </w:p>
        <w:p w14:paraId="4064DE34" w14:textId="44FC3759" w:rsidR="00336AD1" w:rsidRDefault="00336AD1">
          <w:pPr>
            <w:pStyle w:val="Innehll2"/>
            <w:rPr>
              <w:rFonts w:asciiTheme="minorHAnsi" w:eastAsiaTheme="minorEastAsia" w:hAnsiTheme="minorHAnsi" w:cstheme="minorBidi"/>
              <w:color w:val="auto"/>
              <w:sz w:val="24"/>
              <w:szCs w:val="24"/>
              <w:lang w:eastAsia="sv-SE"/>
            </w:rPr>
          </w:pPr>
          <w:hyperlink w:anchor="_Toc200963089" w:history="1">
            <w:r w:rsidRPr="007670A2">
              <w:rPr>
                <w:rStyle w:val="Hyperlnk"/>
                <w:lang w:eastAsia="sv-SE"/>
              </w:rPr>
              <w:t>Regionala och kommunala förutsättningar</w:t>
            </w:r>
            <w:r>
              <w:rPr>
                <w:webHidden/>
              </w:rPr>
              <w:tab/>
            </w:r>
            <w:r>
              <w:rPr>
                <w:webHidden/>
              </w:rPr>
              <w:fldChar w:fldCharType="begin"/>
            </w:r>
            <w:r>
              <w:rPr>
                <w:webHidden/>
              </w:rPr>
              <w:instrText xml:space="preserve"> PAGEREF _Toc200963089 \h </w:instrText>
            </w:r>
            <w:r>
              <w:rPr>
                <w:webHidden/>
              </w:rPr>
            </w:r>
            <w:r>
              <w:rPr>
                <w:webHidden/>
              </w:rPr>
              <w:fldChar w:fldCharType="separate"/>
            </w:r>
            <w:r>
              <w:rPr>
                <w:webHidden/>
              </w:rPr>
              <w:t>16</w:t>
            </w:r>
            <w:r>
              <w:rPr>
                <w:webHidden/>
              </w:rPr>
              <w:fldChar w:fldCharType="end"/>
            </w:r>
          </w:hyperlink>
        </w:p>
        <w:p w14:paraId="78AD4688" w14:textId="3E870696" w:rsidR="00336AD1" w:rsidRDefault="00336AD1">
          <w:pPr>
            <w:pStyle w:val="Innehll2"/>
            <w:rPr>
              <w:rFonts w:asciiTheme="minorHAnsi" w:eastAsiaTheme="minorEastAsia" w:hAnsiTheme="minorHAnsi" w:cstheme="minorBidi"/>
              <w:color w:val="auto"/>
              <w:sz w:val="24"/>
              <w:szCs w:val="24"/>
              <w:lang w:eastAsia="sv-SE"/>
            </w:rPr>
          </w:pPr>
          <w:hyperlink w:anchor="_Toc200963090" w:history="1">
            <w:r w:rsidRPr="007670A2">
              <w:rPr>
                <w:rStyle w:val="Hyperlnk"/>
              </w:rPr>
              <w:t>Mellankommunala</w:t>
            </w:r>
            <w:r w:rsidRPr="007670A2">
              <w:rPr>
                <w:rStyle w:val="Hyperlnk"/>
                <w:lang w:eastAsia="sv-SE"/>
              </w:rPr>
              <w:t xml:space="preserve"> </w:t>
            </w:r>
            <w:r w:rsidRPr="007670A2">
              <w:rPr>
                <w:rStyle w:val="Hyperlnk"/>
              </w:rPr>
              <w:t>intressen</w:t>
            </w:r>
            <w:r>
              <w:rPr>
                <w:webHidden/>
              </w:rPr>
              <w:tab/>
            </w:r>
            <w:r>
              <w:rPr>
                <w:webHidden/>
              </w:rPr>
              <w:fldChar w:fldCharType="begin"/>
            </w:r>
            <w:r>
              <w:rPr>
                <w:webHidden/>
              </w:rPr>
              <w:instrText xml:space="preserve"> PAGEREF _Toc200963090 \h </w:instrText>
            </w:r>
            <w:r>
              <w:rPr>
                <w:webHidden/>
              </w:rPr>
            </w:r>
            <w:r>
              <w:rPr>
                <w:webHidden/>
              </w:rPr>
              <w:fldChar w:fldCharType="separate"/>
            </w:r>
            <w:r>
              <w:rPr>
                <w:webHidden/>
              </w:rPr>
              <w:t>20</w:t>
            </w:r>
            <w:r>
              <w:rPr>
                <w:webHidden/>
              </w:rPr>
              <w:fldChar w:fldCharType="end"/>
            </w:r>
          </w:hyperlink>
        </w:p>
        <w:p w14:paraId="2A77C0D9" w14:textId="786576B3" w:rsidR="00336AD1" w:rsidRDefault="00336AD1">
          <w:pPr>
            <w:pStyle w:val="Innehll1"/>
            <w:rPr>
              <w:rFonts w:asciiTheme="minorHAnsi" w:eastAsiaTheme="minorEastAsia" w:hAnsiTheme="minorHAnsi" w:cstheme="minorBidi"/>
              <w:color w:val="auto"/>
              <w:lang w:eastAsia="sv-SE"/>
            </w:rPr>
          </w:pPr>
          <w:hyperlink w:anchor="_Toc200963091" w:history="1">
            <w:r w:rsidRPr="007670A2">
              <w:rPr>
                <w:rStyle w:val="Hyperlnk"/>
              </w:rPr>
              <w:t>Utvecklingsinriktning</w:t>
            </w:r>
            <w:r>
              <w:rPr>
                <w:webHidden/>
              </w:rPr>
              <w:tab/>
            </w:r>
            <w:r>
              <w:rPr>
                <w:webHidden/>
              </w:rPr>
              <w:fldChar w:fldCharType="begin"/>
            </w:r>
            <w:r>
              <w:rPr>
                <w:webHidden/>
              </w:rPr>
              <w:instrText xml:space="preserve"> PAGEREF _Toc200963091 \h </w:instrText>
            </w:r>
            <w:r>
              <w:rPr>
                <w:webHidden/>
              </w:rPr>
            </w:r>
            <w:r>
              <w:rPr>
                <w:webHidden/>
              </w:rPr>
              <w:fldChar w:fldCharType="separate"/>
            </w:r>
            <w:r>
              <w:rPr>
                <w:webHidden/>
              </w:rPr>
              <w:t>22</w:t>
            </w:r>
            <w:r>
              <w:rPr>
                <w:webHidden/>
              </w:rPr>
              <w:fldChar w:fldCharType="end"/>
            </w:r>
          </w:hyperlink>
        </w:p>
        <w:p w14:paraId="4F2E1EF8" w14:textId="5C986B51" w:rsidR="00336AD1" w:rsidRDefault="00336AD1">
          <w:pPr>
            <w:pStyle w:val="Innehll2"/>
            <w:rPr>
              <w:rFonts w:asciiTheme="minorHAnsi" w:eastAsiaTheme="minorEastAsia" w:hAnsiTheme="minorHAnsi" w:cstheme="minorBidi"/>
              <w:color w:val="auto"/>
              <w:sz w:val="24"/>
              <w:szCs w:val="24"/>
              <w:lang w:eastAsia="sv-SE"/>
            </w:rPr>
          </w:pPr>
          <w:hyperlink w:anchor="_Toc200963092" w:history="1">
            <w:r w:rsidRPr="007670A2">
              <w:rPr>
                <w:rStyle w:val="Hyperlnk"/>
                <w:lang w:eastAsia="sv-SE"/>
              </w:rPr>
              <w:t>Planeringsprinciper</w:t>
            </w:r>
            <w:r>
              <w:rPr>
                <w:webHidden/>
              </w:rPr>
              <w:tab/>
            </w:r>
            <w:r>
              <w:rPr>
                <w:webHidden/>
              </w:rPr>
              <w:fldChar w:fldCharType="begin"/>
            </w:r>
            <w:r>
              <w:rPr>
                <w:webHidden/>
              </w:rPr>
              <w:instrText xml:space="preserve"> PAGEREF _Toc200963092 \h </w:instrText>
            </w:r>
            <w:r>
              <w:rPr>
                <w:webHidden/>
              </w:rPr>
            </w:r>
            <w:r>
              <w:rPr>
                <w:webHidden/>
              </w:rPr>
              <w:fldChar w:fldCharType="separate"/>
            </w:r>
            <w:r>
              <w:rPr>
                <w:webHidden/>
              </w:rPr>
              <w:t>23</w:t>
            </w:r>
            <w:r>
              <w:rPr>
                <w:webHidden/>
              </w:rPr>
              <w:fldChar w:fldCharType="end"/>
            </w:r>
          </w:hyperlink>
        </w:p>
        <w:p w14:paraId="3766FDA4" w14:textId="393B84AD" w:rsidR="00336AD1" w:rsidRDefault="00336AD1">
          <w:pPr>
            <w:pStyle w:val="Innehll2"/>
            <w:rPr>
              <w:rFonts w:asciiTheme="minorHAnsi" w:eastAsiaTheme="minorEastAsia" w:hAnsiTheme="minorHAnsi" w:cstheme="minorBidi"/>
              <w:color w:val="auto"/>
              <w:sz w:val="24"/>
              <w:szCs w:val="24"/>
              <w:lang w:eastAsia="sv-SE"/>
            </w:rPr>
          </w:pPr>
          <w:hyperlink w:anchor="_Toc200963093" w:history="1">
            <w:r w:rsidRPr="007670A2">
              <w:rPr>
                <w:rStyle w:val="Hyperlnk"/>
              </w:rPr>
              <w:t>Bebyggelse</w:t>
            </w:r>
            <w:r>
              <w:rPr>
                <w:webHidden/>
              </w:rPr>
              <w:tab/>
            </w:r>
            <w:r>
              <w:rPr>
                <w:webHidden/>
              </w:rPr>
              <w:fldChar w:fldCharType="begin"/>
            </w:r>
            <w:r>
              <w:rPr>
                <w:webHidden/>
              </w:rPr>
              <w:instrText xml:space="preserve"> PAGEREF _Toc200963093 \h </w:instrText>
            </w:r>
            <w:r>
              <w:rPr>
                <w:webHidden/>
              </w:rPr>
            </w:r>
            <w:r>
              <w:rPr>
                <w:webHidden/>
              </w:rPr>
              <w:fldChar w:fldCharType="separate"/>
            </w:r>
            <w:r>
              <w:rPr>
                <w:webHidden/>
              </w:rPr>
              <w:t>23</w:t>
            </w:r>
            <w:r>
              <w:rPr>
                <w:webHidden/>
              </w:rPr>
              <w:fldChar w:fldCharType="end"/>
            </w:r>
          </w:hyperlink>
        </w:p>
        <w:p w14:paraId="051D457D" w14:textId="156B2823" w:rsidR="00336AD1" w:rsidRDefault="00336AD1">
          <w:pPr>
            <w:pStyle w:val="Innehll2"/>
            <w:rPr>
              <w:rFonts w:asciiTheme="minorHAnsi" w:eastAsiaTheme="minorEastAsia" w:hAnsiTheme="minorHAnsi" w:cstheme="minorBidi"/>
              <w:color w:val="auto"/>
              <w:sz w:val="24"/>
              <w:szCs w:val="24"/>
              <w:lang w:eastAsia="sv-SE"/>
            </w:rPr>
          </w:pPr>
          <w:hyperlink w:anchor="_Toc200963094" w:history="1">
            <w:r w:rsidRPr="007670A2">
              <w:rPr>
                <w:rStyle w:val="Hyperlnk"/>
              </w:rPr>
              <w:t>Natur och friluftsliv</w:t>
            </w:r>
            <w:r>
              <w:rPr>
                <w:webHidden/>
              </w:rPr>
              <w:tab/>
            </w:r>
            <w:r>
              <w:rPr>
                <w:webHidden/>
              </w:rPr>
              <w:fldChar w:fldCharType="begin"/>
            </w:r>
            <w:r>
              <w:rPr>
                <w:webHidden/>
              </w:rPr>
              <w:instrText xml:space="preserve"> PAGEREF _Toc200963094 \h </w:instrText>
            </w:r>
            <w:r>
              <w:rPr>
                <w:webHidden/>
              </w:rPr>
            </w:r>
            <w:r>
              <w:rPr>
                <w:webHidden/>
              </w:rPr>
              <w:fldChar w:fldCharType="separate"/>
            </w:r>
            <w:r>
              <w:rPr>
                <w:webHidden/>
              </w:rPr>
              <w:t>31</w:t>
            </w:r>
            <w:r>
              <w:rPr>
                <w:webHidden/>
              </w:rPr>
              <w:fldChar w:fldCharType="end"/>
            </w:r>
          </w:hyperlink>
        </w:p>
        <w:p w14:paraId="4EFF75C5" w14:textId="647C69F0" w:rsidR="00336AD1" w:rsidRDefault="00336AD1">
          <w:pPr>
            <w:pStyle w:val="Innehll2"/>
            <w:rPr>
              <w:rFonts w:asciiTheme="minorHAnsi" w:eastAsiaTheme="minorEastAsia" w:hAnsiTheme="minorHAnsi" w:cstheme="minorBidi"/>
              <w:color w:val="auto"/>
              <w:sz w:val="24"/>
              <w:szCs w:val="24"/>
              <w:lang w:eastAsia="sv-SE"/>
            </w:rPr>
          </w:pPr>
          <w:hyperlink w:anchor="_Toc200963095" w:history="1">
            <w:r w:rsidRPr="007670A2">
              <w:rPr>
                <w:rStyle w:val="Hyperlnk"/>
              </w:rPr>
              <w:t>Fritid och turism</w:t>
            </w:r>
            <w:r>
              <w:rPr>
                <w:webHidden/>
              </w:rPr>
              <w:tab/>
            </w:r>
            <w:r>
              <w:rPr>
                <w:webHidden/>
              </w:rPr>
              <w:fldChar w:fldCharType="begin"/>
            </w:r>
            <w:r>
              <w:rPr>
                <w:webHidden/>
              </w:rPr>
              <w:instrText xml:space="preserve"> PAGEREF _Toc200963095 \h </w:instrText>
            </w:r>
            <w:r>
              <w:rPr>
                <w:webHidden/>
              </w:rPr>
            </w:r>
            <w:r>
              <w:rPr>
                <w:webHidden/>
              </w:rPr>
              <w:fldChar w:fldCharType="separate"/>
            </w:r>
            <w:r>
              <w:rPr>
                <w:webHidden/>
              </w:rPr>
              <w:t>32</w:t>
            </w:r>
            <w:r>
              <w:rPr>
                <w:webHidden/>
              </w:rPr>
              <w:fldChar w:fldCharType="end"/>
            </w:r>
          </w:hyperlink>
        </w:p>
        <w:p w14:paraId="3955EA99" w14:textId="55DFE437" w:rsidR="00336AD1" w:rsidRDefault="00336AD1">
          <w:pPr>
            <w:pStyle w:val="Innehll2"/>
            <w:rPr>
              <w:rFonts w:asciiTheme="minorHAnsi" w:eastAsiaTheme="minorEastAsia" w:hAnsiTheme="minorHAnsi" w:cstheme="minorBidi"/>
              <w:color w:val="auto"/>
              <w:sz w:val="24"/>
              <w:szCs w:val="24"/>
              <w:lang w:eastAsia="sv-SE"/>
            </w:rPr>
          </w:pPr>
          <w:hyperlink w:anchor="_Toc200963096" w:history="1">
            <w:r w:rsidRPr="007670A2">
              <w:rPr>
                <w:rStyle w:val="Hyperlnk"/>
                <w:lang w:eastAsia="sv-SE"/>
              </w:rPr>
              <w:t>Kommunikationer och infrastruktur</w:t>
            </w:r>
            <w:r>
              <w:rPr>
                <w:webHidden/>
              </w:rPr>
              <w:tab/>
            </w:r>
            <w:r>
              <w:rPr>
                <w:webHidden/>
              </w:rPr>
              <w:fldChar w:fldCharType="begin"/>
            </w:r>
            <w:r>
              <w:rPr>
                <w:webHidden/>
              </w:rPr>
              <w:instrText xml:space="preserve"> PAGEREF _Toc200963096 \h </w:instrText>
            </w:r>
            <w:r>
              <w:rPr>
                <w:webHidden/>
              </w:rPr>
            </w:r>
            <w:r>
              <w:rPr>
                <w:webHidden/>
              </w:rPr>
              <w:fldChar w:fldCharType="separate"/>
            </w:r>
            <w:r>
              <w:rPr>
                <w:webHidden/>
              </w:rPr>
              <w:t>33</w:t>
            </w:r>
            <w:r>
              <w:rPr>
                <w:webHidden/>
              </w:rPr>
              <w:fldChar w:fldCharType="end"/>
            </w:r>
          </w:hyperlink>
        </w:p>
        <w:p w14:paraId="3015B5DE" w14:textId="6A182988" w:rsidR="00336AD1" w:rsidRDefault="00336AD1">
          <w:pPr>
            <w:pStyle w:val="Innehll2"/>
            <w:rPr>
              <w:rFonts w:asciiTheme="minorHAnsi" w:eastAsiaTheme="minorEastAsia" w:hAnsiTheme="minorHAnsi" w:cstheme="minorBidi"/>
              <w:color w:val="auto"/>
              <w:sz w:val="24"/>
              <w:szCs w:val="24"/>
              <w:lang w:eastAsia="sv-SE"/>
            </w:rPr>
          </w:pPr>
          <w:hyperlink w:anchor="_Toc200963097" w:history="1">
            <w:r w:rsidRPr="007670A2">
              <w:rPr>
                <w:rStyle w:val="Hyperlnk"/>
              </w:rPr>
              <w:t>Kulturmiljövård</w:t>
            </w:r>
            <w:r>
              <w:rPr>
                <w:webHidden/>
              </w:rPr>
              <w:tab/>
            </w:r>
            <w:r>
              <w:rPr>
                <w:webHidden/>
              </w:rPr>
              <w:fldChar w:fldCharType="begin"/>
            </w:r>
            <w:r>
              <w:rPr>
                <w:webHidden/>
              </w:rPr>
              <w:instrText xml:space="preserve"> PAGEREF _Toc200963097 \h </w:instrText>
            </w:r>
            <w:r>
              <w:rPr>
                <w:webHidden/>
              </w:rPr>
            </w:r>
            <w:r>
              <w:rPr>
                <w:webHidden/>
              </w:rPr>
              <w:fldChar w:fldCharType="separate"/>
            </w:r>
            <w:r>
              <w:rPr>
                <w:webHidden/>
              </w:rPr>
              <w:t>34</w:t>
            </w:r>
            <w:r>
              <w:rPr>
                <w:webHidden/>
              </w:rPr>
              <w:fldChar w:fldCharType="end"/>
            </w:r>
          </w:hyperlink>
        </w:p>
        <w:p w14:paraId="4BEEC7A9" w14:textId="243E07FA" w:rsidR="00336AD1" w:rsidRDefault="00336AD1">
          <w:pPr>
            <w:pStyle w:val="Innehll1"/>
            <w:rPr>
              <w:rFonts w:asciiTheme="minorHAnsi" w:eastAsiaTheme="minorEastAsia" w:hAnsiTheme="minorHAnsi" w:cstheme="minorBidi"/>
              <w:color w:val="auto"/>
              <w:lang w:eastAsia="sv-SE"/>
            </w:rPr>
          </w:pPr>
          <w:hyperlink w:anchor="_Toc200963098" w:history="1">
            <w:r w:rsidRPr="007670A2">
              <w:rPr>
                <w:rStyle w:val="Hyperlnk"/>
              </w:rPr>
              <w:t>Mark- och vattenanvändning</w:t>
            </w:r>
            <w:r>
              <w:rPr>
                <w:webHidden/>
              </w:rPr>
              <w:tab/>
            </w:r>
            <w:r>
              <w:rPr>
                <w:webHidden/>
              </w:rPr>
              <w:fldChar w:fldCharType="begin"/>
            </w:r>
            <w:r>
              <w:rPr>
                <w:webHidden/>
              </w:rPr>
              <w:instrText xml:space="preserve"> PAGEREF _Toc200963098 \h </w:instrText>
            </w:r>
            <w:r>
              <w:rPr>
                <w:webHidden/>
              </w:rPr>
            </w:r>
            <w:r>
              <w:rPr>
                <w:webHidden/>
              </w:rPr>
              <w:fldChar w:fldCharType="separate"/>
            </w:r>
            <w:r>
              <w:rPr>
                <w:webHidden/>
              </w:rPr>
              <w:t>36</w:t>
            </w:r>
            <w:r>
              <w:rPr>
                <w:webHidden/>
              </w:rPr>
              <w:fldChar w:fldCharType="end"/>
            </w:r>
          </w:hyperlink>
        </w:p>
        <w:p w14:paraId="226E7936" w14:textId="694C00AE" w:rsidR="00336AD1" w:rsidRDefault="00336AD1">
          <w:pPr>
            <w:pStyle w:val="Innehll2"/>
            <w:rPr>
              <w:rFonts w:asciiTheme="minorHAnsi" w:eastAsiaTheme="minorEastAsia" w:hAnsiTheme="minorHAnsi" w:cstheme="minorBidi"/>
              <w:color w:val="auto"/>
              <w:sz w:val="24"/>
              <w:szCs w:val="24"/>
              <w:lang w:eastAsia="sv-SE"/>
            </w:rPr>
          </w:pPr>
          <w:hyperlink w:anchor="_Toc200963099" w:history="1">
            <w:r w:rsidRPr="007670A2">
              <w:rPr>
                <w:rStyle w:val="Hyperlnk"/>
              </w:rPr>
              <w:t>Mark- och vattenanvändningskarta</w:t>
            </w:r>
            <w:r>
              <w:rPr>
                <w:webHidden/>
              </w:rPr>
              <w:tab/>
            </w:r>
            <w:r>
              <w:rPr>
                <w:webHidden/>
              </w:rPr>
              <w:fldChar w:fldCharType="begin"/>
            </w:r>
            <w:r>
              <w:rPr>
                <w:webHidden/>
              </w:rPr>
              <w:instrText xml:space="preserve"> PAGEREF _Toc200963099 \h </w:instrText>
            </w:r>
            <w:r>
              <w:rPr>
                <w:webHidden/>
              </w:rPr>
            </w:r>
            <w:r>
              <w:rPr>
                <w:webHidden/>
              </w:rPr>
              <w:fldChar w:fldCharType="separate"/>
            </w:r>
            <w:r>
              <w:rPr>
                <w:webHidden/>
              </w:rPr>
              <w:t>37</w:t>
            </w:r>
            <w:r>
              <w:rPr>
                <w:webHidden/>
              </w:rPr>
              <w:fldChar w:fldCharType="end"/>
            </w:r>
          </w:hyperlink>
        </w:p>
        <w:p w14:paraId="032CC5CB" w14:textId="0E1757D2" w:rsidR="00336AD1" w:rsidRDefault="00336AD1">
          <w:pPr>
            <w:pStyle w:val="Innehll2"/>
            <w:rPr>
              <w:rFonts w:asciiTheme="minorHAnsi" w:eastAsiaTheme="minorEastAsia" w:hAnsiTheme="minorHAnsi" w:cstheme="minorBidi"/>
              <w:color w:val="auto"/>
              <w:sz w:val="24"/>
              <w:szCs w:val="24"/>
              <w:lang w:eastAsia="sv-SE"/>
            </w:rPr>
          </w:pPr>
          <w:hyperlink w:anchor="_Toc200963100" w:history="1">
            <w:r w:rsidRPr="007670A2">
              <w:rPr>
                <w:rStyle w:val="Hyperlnk"/>
                <w:lang w:eastAsia="sv-SE"/>
              </w:rPr>
              <w:t>Beskrivning av kommunens mark- och vattenanvändning</w:t>
            </w:r>
            <w:r>
              <w:rPr>
                <w:webHidden/>
              </w:rPr>
              <w:tab/>
            </w:r>
            <w:r>
              <w:rPr>
                <w:webHidden/>
              </w:rPr>
              <w:fldChar w:fldCharType="begin"/>
            </w:r>
            <w:r>
              <w:rPr>
                <w:webHidden/>
              </w:rPr>
              <w:instrText xml:space="preserve"> PAGEREF _Toc200963100 \h </w:instrText>
            </w:r>
            <w:r>
              <w:rPr>
                <w:webHidden/>
              </w:rPr>
            </w:r>
            <w:r>
              <w:rPr>
                <w:webHidden/>
              </w:rPr>
              <w:fldChar w:fldCharType="separate"/>
            </w:r>
            <w:r>
              <w:rPr>
                <w:webHidden/>
              </w:rPr>
              <w:t>38</w:t>
            </w:r>
            <w:r>
              <w:rPr>
                <w:webHidden/>
              </w:rPr>
              <w:fldChar w:fldCharType="end"/>
            </w:r>
          </w:hyperlink>
        </w:p>
        <w:p w14:paraId="67ACA08F" w14:textId="3E4591F1" w:rsidR="00336AD1" w:rsidRDefault="00336AD1">
          <w:pPr>
            <w:pStyle w:val="Innehll1"/>
            <w:rPr>
              <w:rFonts w:asciiTheme="minorHAnsi" w:eastAsiaTheme="minorEastAsia" w:hAnsiTheme="minorHAnsi" w:cstheme="minorBidi"/>
              <w:color w:val="auto"/>
              <w:lang w:eastAsia="sv-SE"/>
            </w:rPr>
          </w:pPr>
          <w:hyperlink w:anchor="_Toc200963101" w:history="1">
            <w:r w:rsidRPr="007670A2">
              <w:rPr>
                <w:rStyle w:val="Hyperlnk"/>
              </w:rPr>
              <w:t>Riksintressen, LIS och andra värden</w:t>
            </w:r>
            <w:r>
              <w:rPr>
                <w:webHidden/>
              </w:rPr>
              <w:tab/>
            </w:r>
            <w:r>
              <w:rPr>
                <w:webHidden/>
              </w:rPr>
              <w:fldChar w:fldCharType="begin"/>
            </w:r>
            <w:r>
              <w:rPr>
                <w:webHidden/>
              </w:rPr>
              <w:instrText xml:space="preserve"> PAGEREF _Toc200963101 \h </w:instrText>
            </w:r>
            <w:r>
              <w:rPr>
                <w:webHidden/>
              </w:rPr>
            </w:r>
            <w:r>
              <w:rPr>
                <w:webHidden/>
              </w:rPr>
              <w:fldChar w:fldCharType="separate"/>
            </w:r>
            <w:r>
              <w:rPr>
                <w:webHidden/>
              </w:rPr>
              <w:t>43</w:t>
            </w:r>
            <w:r>
              <w:rPr>
                <w:webHidden/>
              </w:rPr>
              <w:fldChar w:fldCharType="end"/>
            </w:r>
          </w:hyperlink>
        </w:p>
        <w:p w14:paraId="64988769" w14:textId="31A591B5" w:rsidR="00336AD1" w:rsidRDefault="00336AD1">
          <w:pPr>
            <w:pStyle w:val="Innehll2"/>
            <w:rPr>
              <w:rFonts w:asciiTheme="minorHAnsi" w:eastAsiaTheme="minorEastAsia" w:hAnsiTheme="minorHAnsi" w:cstheme="minorBidi"/>
              <w:color w:val="auto"/>
              <w:sz w:val="24"/>
              <w:szCs w:val="24"/>
              <w:lang w:eastAsia="sv-SE"/>
            </w:rPr>
          </w:pPr>
          <w:hyperlink w:anchor="_Toc200963102" w:history="1">
            <w:r w:rsidRPr="007670A2">
              <w:rPr>
                <w:rStyle w:val="Hyperlnk"/>
                <w:lang w:eastAsia="sv-SE"/>
              </w:rPr>
              <w:t>Riksintressen</w:t>
            </w:r>
            <w:r>
              <w:rPr>
                <w:webHidden/>
              </w:rPr>
              <w:tab/>
            </w:r>
            <w:r>
              <w:rPr>
                <w:webHidden/>
              </w:rPr>
              <w:fldChar w:fldCharType="begin"/>
            </w:r>
            <w:r>
              <w:rPr>
                <w:webHidden/>
              </w:rPr>
              <w:instrText xml:space="preserve"> PAGEREF _Toc200963102 \h </w:instrText>
            </w:r>
            <w:r>
              <w:rPr>
                <w:webHidden/>
              </w:rPr>
            </w:r>
            <w:r>
              <w:rPr>
                <w:webHidden/>
              </w:rPr>
              <w:fldChar w:fldCharType="separate"/>
            </w:r>
            <w:r>
              <w:rPr>
                <w:webHidden/>
              </w:rPr>
              <w:t>44</w:t>
            </w:r>
            <w:r>
              <w:rPr>
                <w:webHidden/>
              </w:rPr>
              <w:fldChar w:fldCharType="end"/>
            </w:r>
          </w:hyperlink>
        </w:p>
        <w:p w14:paraId="4A8FA27B" w14:textId="4A860B1A" w:rsidR="00336AD1" w:rsidRDefault="00336AD1">
          <w:pPr>
            <w:pStyle w:val="Innehll2"/>
            <w:rPr>
              <w:rFonts w:asciiTheme="minorHAnsi" w:eastAsiaTheme="minorEastAsia" w:hAnsiTheme="minorHAnsi" w:cstheme="minorBidi"/>
              <w:color w:val="auto"/>
              <w:sz w:val="24"/>
              <w:szCs w:val="24"/>
              <w:lang w:eastAsia="sv-SE"/>
            </w:rPr>
          </w:pPr>
          <w:hyperlink w:anchor="_Toc200963103" w:history="1">
            <w:r w:rsidRPr="007670A2">
              <w:rPr>
                <w:rStyle w:val="Hyperlnk"/>
                <w:lang w:eastAsia="sv-SE"/>
              </w:rPr>
              <w:t>Landsbygdsutveckling i strandnära lägen (LIS)</w:t>
            </w:r>
            <w:r>
              <w:rPr>
                <w:webHidden/>
              </w:rPr>
              <w:tab/>
            </w:r>
            <w:r>
              <w:rPr>
                <w:webHidden/>
              </w:rPr>
              <w:fldChar w:fldCharType="begin"/>
            </w:r>
            <w:r>
              <w:rPr>
                <w:webHidden/>
              </w:rPr>
              <w:instrText xml:space="preserve"> PAGEREF _Toc200963103 \h </w:instrText>
            </w:r>
            <w:r>
              <w:rPr>
                <w:webHidden/>
              </w:rPr>
            </w:r>
            <w:r>
              <w:rPr>
                <w:webHidden/>
              </w:rPr>
              <w:fldChar w:fldCharType="separate"/>
            </w:r>
            <w:r>
              <w:rPr>
                <w:webHidden/>
              </w:rPr>
              <w:t>51</w:t>
            </w:r>
            <w:r>
              <w:rPr>
                <w:webHidden/>
              </w:rPr>
              <w:fldChar w:fldCharType="end"/>
            </w:r>
          </w:hyperlink>
        </w:p>
        <w:p w14:paraId="035932A3" w14:textId="1B4683CC" w:rsidR="00336AD1" w:rsidRDefault="00336AD1">
          <w:pPr>
            <w:pStyle w:val="Innehll2"/>
            <w:rPr>
              <w:rFonts w:asciiTheme="minorHAnsi" w:eastAsiaTheme="minorEastAsia" w:hAnsiTheme="minorHAnsi" w:cstheme="minorBidi"/>
              <w:color w:val="auto"/>
              <w:sz w:val="24"/>
              <w:szCs w:val="24"/>
              <w:lang w:eastAsia="sv-SE"/>
            </w:rPr>
          </w:pPr>
          <w:hyperlink w:anchor="_Toc200963104" w:history="1">
            <w:r w:rsidRPr="007670A2">
              <w:rPr>
                <w:rStyle w:val="Hyperlnk"/>
              </w:rPr>
              <w:t>Miljö, hälsa och säkerhet</w:t>
            </w:r>
            <w:r>
              <w:rPr>
                <w:webHidden/>
              </w:rPr>
              <w:tab/>
            </w:r>
            <w:r>
              <w:rPr>
                <w:webHidden/>
              </w:rPr>
              <w:fldChar w:fldCharType="begin"/>
            </w:r>
            <w:r>
              <w:rPr>
                <w:webHidden/>
              </w:rPr>
              <w:instrText xml:space="preserve"> PAGEREF _Toc200963104 \h </w:instrText>
            </w:r>
            <w:r>
              <w:rPr>
                <w:webHidden/>
              </w:rPr>
            </w:r>
            <w:r>
              <w:rPr>
                <w:webHidden/>
              </w:rPr>
              <w:fldChar w:fldCharType="separate"/>
            </w:r>
            <w:r>
              <w:rPr>
                <w:webHidden/>
              </w:rPr>
              <w:t>53</w:t>
            </w:r>
            <w:r>
              <w:rPr>
                <w:webHidden/>
              </w:rPr>
              <w:fldChar w:fldCharType="end"/>
            </w:r>
          </w:hyperlink>
        </w:p>
        <w:p w14:paraId="0FF8448D" w14:textId="1E1BA1EC" w:rsidR="00336AD1" w:rsidRDefault="00336AD1">
          <w:pPr>
            <w:pStyle w:val="Innehll1"/>
            <w:rPr>
              <w:rFonts w:asciiTheme="minorHAnsi" w:eastAsiaTheme="minorEastAsia" w:hAnsiTheme="minorHAnsi" w:cstheme="minorBidi"/>
              <w:color w:val="auto"/>
              <w:lang w:eastAsia="sv-SE"/>
            </w:rPr>
          </w:pPr>
          <w:hyperlink w:anchor="_Toc200963105" w:history="1">
            <w:r w:rsidRPr="007670A2">
              <w:rPr>
                <w:rStyle w:val="Hyperlnk"/>
              </w:rPr>
              <w:t>Konsekvenser</w:t>
            </w:r>
            <w:r>
              <w:rPr>
                <w:webHidden/>
              </w:rPr>
              <w:tab/>
            </w:r>
            <w:r>
              <w:rPr>
                <w:webHidden/>
              </w:rPr>
              <w:fldChar w:fldCharType="begin"/>
            </w:r>
            <w:r>
              <w:rPr>
                <w:webHidden/>
              </w:rPr>
              <w:instrText xml:space="preserve"> PAGEREF _Toc200963105 \h </w:instrText>
            </w:r>
            <w:r>
              <w:rPr>
                <w:webHidden/>
              </w:rPr>
            </w:r>
            <w:r>
              <w:rPr>
                <w:webHidden/>
              </w:rPr>
              <w:fldChar w:fldCharType="separate"/>
            </w:r>
            <w:r>
              <w:rPr>
                <w:webHidden/>
              </w:rPr>
              <w:t>59</w:t>
            </w:r>
            <w:r>
              <w:rPr>
                <w:webHidden/>
              </w:rPr>
              <w:fldChar w:fldCharType="end"/>
            </w:r>
          </w:hyperlink>
        </w:p>
        <w:p w14:paraId="426A8494" w14:textId="49965D26" w:rsidR="00336AD1" w:rsidRDefault="00336AD1">
          <w:pPr>
            <w:pStyle w:val="Innehll2"/>
            <w:rPr>
              <w:rFonts w:asciiTheme="minorHAnsi" w:eastAsiaTheme="minorEastAsia" w:hAnsiTheme="minorHAnsi" w:cstheme="minorBidi"/>
              <w:color w:val="auto"/>
              <w:sz w:val="24"/>
              <w:szCs w:val="24"/>
              <w:lang w:eastAsia="sv-SE"/>
            </w:rPr>
          </w:pPr>
          <w:hyperlink w:anchor="_Toc200963106" w:history="1">
            <w:r w:rsidRPr="007670A2">
              <w:rPr>
                <w:rStyle w:val="Hyperlnk"/>
                <w:rFonts w:eastAsia="Times New Roman"/>
                <w:lang w:eastAsia="sv-SE"/>
              </w:rPr>
              <w:t>Samlad bedömning av planförslaget</w:t>
            </w:r>
            <w:r>
              <w:rPr>
                <w:webHidden/>
              </w:rPr>
              <w:tab/>
            </w:r>
            <w:r>
              <w:rPr>
                <w:webHidden/>
              </w:rPr>
              <w:fldChar w:fldCharType="begin"/>
            </w:r>
            <w:r>
              <w:rPr>
                <w:webHidden/>
              </w:rPr>
              <w:instrText xml:space="preserve"> PAGEREF _Toc200963106 \h </w:instrText>
            </w:r>
            <w:r>
              <w:rPr>
                <w:webHidden/>
              </w:rPr>
            </w:r>
            <w:r>
              <w:rPr>
                <w:webHidden/>
              </w:rPr>
              <w:fldChar w:fldCharType="separate"/>
            </w:r>
            <w:r>
              <w:rPr>
                <w:webHidden/>
              </w:rPr>
              <w:t>60</w:t>
            </w:r>
            <w:r>
              <w:rPr>
                <w:webHidden/>
              </w:rPr>
              <w:fldChar w:fldCharType="end"/>
            </w:r>
          </w:hyperlink>
        </w:p>
        <w:p w14:paraId="0B6CF3D1" w14:textId="5C19E82F" w:rsidR="00336AD1" w:rsidRDefault="00336AD1">
          <w:pPr>
            <w:pStyle w:val="Innehll2"/>
            <w:rPr>
              <w:rFonts w:asciiTheme="minorHAnsi" w:eastAsiaTheme="minorEastAsia" w:hAnsiTheme="minorHAnsi" w:cstheme="minorBidi"/>
              <w:color w:val="auto"/>
              <w:sz w:val="24"/>
              <w:szCs w:val="24"/>
              <w:lang w:eastAsia="sv-SE"/>
            </w:rPr>
          </w:pPr>
          <w:hyperlink w:anchor="_Toc200963107" w:history="1">
            <w:r w:rsidRPr="007670A2">
              <w:rPr>
                <w:rStyle w:val="Hyperlnk"/>
                <w:rFonts w:eastAsia="Times New Roman"/>
                <w:lang w:eastAsia="sv-SE"/>
              </w:rPr>
              <w:t>Sammanfattning av miljökonsekvensbeskrivning</w:t>
            </w:r>
            <w:r>
              <w:rPr>
                <w:webHidden/>
              </w:rPr>
              <w:tab/>
            </w:r>
            <w:r>
              <w:rPr>
                <w:webHidden/>
              </w:rPr>
              <w:fldChar w:fldCharType="begin"/>
            </w:r>
            <w:r>
              <w:rPr>
                <w:webHidden/>
              </w:rPr>
              <w:instrText xml:space="preserve"> PAGEREF _Toc200963107 \h </w:instrText>
            </w:r>
            <w:r>
              <w:rPr>
                <w:webHidden/>
              </w:rPr>
            </w:r>
            <w:r>
              <w:rPr>
                <w:webHidden/>
              </w:rPr>
              <w:fldChar w:fldCharType="separate"/>
            </w:r>
            <w:r>
              <w:rPr>
                <w:webHidden/>
              </w:rPr>
              <w:t>62</w:t>
            </w:r>
            <w:r>
              <w:rPr>
                <w:webHidden/>
              </w:rPr>
              <w:fldChar w:fldCharType="end"/>
            </w:r>
          </w:hyperlink>
        </w:p>
        <w:p w14:paraId="6DD2486E" w14:textId="702B444B" w:rsidR="00336AD1" w:rsidRDefault="00336AD1">
          <w:pPr>
            <w:pStyle w:val="Innehll1"/>
            <w:rPr>
              <w:rFonts w:asciiTheme="minorHAnsi" w:eastAsiaTheme="minorEastAsia" w:hAnsiTheme="minorHAnsi" w:cstheme="minorBidi"/>
              <w:color w:val="auto"/>
              <w:lang w:eastAsia="sv-SE"/>
            </w:rPr>
          </w:pPr>
          <w:hyperlink w:anchor="_Toc200963108" w:history="1">
            <w:r w:rsidRPr="007670A2">
              <w:rPr>
                <w:rStyle w:val="Hyperlnk"/>
              </w:rPr>
              <w:t>Genomförande av planprocessen</w:t>
            </w:r>
            <w:r>
              <w:rPr>
                <w:webHidden/>
              </w:rPr>
              <w:tab/>
            </w:r>
            <w:r>
              <w:rPr>
                <w:webHidden/>
              </w:rPr>
              <w:fldChar w:fldCharType="begin"/>
            </w:r>
            <w:r>
              <w:rPr>
                <w:webHidden/>
              </w:rPr>
              <w:instrText xml:space="preserve"> PAGEREF _Toc200963108 \h </w:instrText>
            </w:r>
            <w:r>
              <w:rPr>
                <w:webHidden/>
              </w:rPr>
            </w:r>
            <w:r>
              <w:rPr>
                <w:webHidden/>
              </w:rPr>
              <w:fldChar w:fldCharType="separate"/>
            </w:r>
            <w:r>
              <w:rPr>
                <w:webHidden/>
              </w:rPr>
              <w:t>64</w:t>
            </w:r>
            <w:r>
              <w:rPr>
                <w:webHidden/>
              </w:rPr>
              <w:fldChar w:fldCharType="end"/>
            </w:r>
          </w:hyperlink>
        </w:p>
        <w:p w14:paraId="373183F2" w14:textId="4B93D59C" w:rsidR="00336AD1" w:rsidRDefault="00336AD1">
          <w:pPr>
            <w:pStyle w:val="Innehll2"/>
            <w:rPr>
              <w:rFonts w:asciiTheme="minorHAnsi" w:eastAsiaTheme="minorEastAsia" w:hAnsiTheme="minorHAnsi" w:cstheme="minorBidi"/>
              <w:color w:val="auto"/>
              <w:sz w:val="24"/>
              <w:szCs w:val="24"/>
              <w:lang w:eastAsia="sv-SE"/>
            </w:rPr>
          </w:pPr>
          <w:hyperlink w:anchor="_Toc200963109" w:history="1">
            <w:r w:rsidRPr="007670A2">
              <w:rPr>
                <w:rStyle w:val="Hyperlnk"/>
              </w:rPr>
              <w:t>Synpunkter och dialog</w:t>
            </w:r>
            <w:r>
              <w:rPr>
                <w:webHidden/>
              </w:rPr>
              <w:tab/>
            </w:r>
            <w:r>
              <w:rPr>
                <w:webHidden/>
              </w:rPr>
              <w:fldChar w:fldCharType="begin"/>
            </w:r>
            <w:r>
              <w:rPr>
                <w:webHidden/>
              </w:rPr>
              <w:instrText xml:space="preserve"> PAGEREF _Toc200963109 \h </w:instrText>
            </w:r>
            <w:r>
              <w:rPr>
                <w:webHidden/>
              </w:rPr>
            </w:r>
            <w:r>
              <w:rPr>
                <w:webHidden/>
              </w:rPr>
              <w:fldChar w:fldCharType="separate"/>
            </w:r>
            <w:r>
              <w:rPr>
                <w:webHidden/>
              </w:rPr>
              <w:t>65</w:t>
            </w:r>
            <w:r>
              <w:rPr>
                <w:webHidden/>
              </w:rPr>
              <w:fldChar w:fldCharType="end"/>
            </w:r>
          </w:hyperlink>
        </w:p>
        <w:p w14:paraId="019FA89E" w14:textId="3EBA1C71" w:rsidR="00336AD1" w:rsidRDefault="00336AD1">
          <w:pPr>
            <w:pStyle w:val="Innehll1"/>
            <w:rPr>
              <w:rFonts w:asciiTheme="minorHAnsi" w:eastAsiaTheme="minorEastAsia" w:hAnsiTheme="minorHAnsi" w:cstheme="minorBidi"/>
              <w:color w:val="auto"/>
              <w:lang w:eastAsia="sv-SE"/>
            </w:rPr>
          </w:pPr>
          <w:hyperlink w:anchor="_Toc200963110" w:history="1">
            <w:r w:rsidRPr="007670A2">
              <w:rPr>
                <w:rStyle w:val="Hyperlnk"/>
              </w:rPr>
              <w:t>[Bilagor]</w:t>
            </w:r>
            <w:r>
              <w:rPr>
                <w:webHidden/>
              </w:rPr>
              <w:tab/>
            </w:r>
            <w:r>
              <w:rPr>
                <w:webHidden/>
              </w:rPr>
              <w:fldChar w:fldCharType="begin"/>
            </w:r>
            <w:r>
              <w:rPr>
                <w:webHidden/>
              </w:rPr>
              <w:instrText xml:space="preserve"> PAGEREF _Toc200963110 \h </w:instrText>
            </w:r>
            <w:r>
              <w:rPr>
                <w:webHidden/>
              </w:rPr>
            </w:r>
            <w:r>
              <w:rPr>
                <w:webHidden/>
              </w:rPr>
              <w:fldChar w:fldCharType="separate"/>
            </w:r>
            <w:r>
              <w:rPr>
                <w:webHidden/>
              </w:rPr>
              <w:t>66</w:t>
            </w:r>
            <w:r>
              <w:rPr>
                <w:webHidden/>
              </w:rPr>
              <w:fldChar w:fldCharType="end"/>
            </w:r>
          </w:hyperlink>
        </w:p>
        <w:p w14:paraId="651476BC" w14:textId="6C5FC1BF" w:rsidR="00336AD1" w:rsidRDefault="00336AD1">
          <w:pPr>
            <w:pStyle w:val="Innehll2"/>
            <w:rPr>
              <w:rFonts w:asciiTheme="minorHAnsi" w:eastAsiaTheme="minorEastAsia" w:hAnsiTheme="minorHAnsi" w:cstheme="minorBidi"/>
              <w:color w:val="auto"/>
              <w:sz w:val="24"/>
              <w:szCs w:val="24"/>
              <w:lang w:eastAsia="sv-SE"/>
            </w:rPr>
          </w:pPr>
          <w:hyperlink w:anchor="_Toc200963111" w:history="1">
            <w:r w:rsidRPr="007670A2">
              <w:rPr>
                <w:rStyle w:val="Hyperlnk"/>
              </w:rPr>
              <w:t>Karta 1: Utvecklingsinriktning</w:t>
            </w:r>
            <w:r>
              <w:rPr>
                <w:webHidden/>
              </w:rPr>
              <w:tab/>
            </w:r>
            <w:r>
              <w:rPr>
                <w:webHidden/>
              </w:rPr>
              <w:fldChar w:fldCharType="begin"/>
            </w:r>
            <w:r>
              <w:rPr>
                <w:webHidden/>
              </w:rPr>
              <w:instrText xml:space="preserve"> PAGEREF _Toc200963111 \h </w:instrText>
            </w:r>
            <w:r>
              <w:rPr>
                <w:webHidden/>
              </w:rPr>
            </w:r>
            <w:r>
              <w:rPr>
                <w:webHidden/>
              </w:rPr>
              <w:fldChar w:fldCharType="separate"/>
            </w:r>
            <w:r>
              <w:rPr>
                <w:webHidden/>
              </w:rPr>
              <w:t>67</w:t>
            </w:r>
            <w:r>
              <w:rPr>
                <w:webHidden/>
              </w:rPr>
              <w:fldChar w:fldCharType="end"/>
            </w:r>
          </w:hyperlink>
        </w:p>
        <w:p w14:paraId="2E79DA63" w14:textId="5D1BF31F" w:rsidR="003078AE" w:rsidRPr="00231033" w:rsidRDefault="003078AE" w:rsidP="003078AE">
          <w:pPr>
            <w:spacing w:line="240" w:lineRule="auto"/>
            <w:rPr>
              <w:sz w:val="20"/>
              <w:szCs w:val="20"/>
            </w:rPr>
          </w:pPr>
          <w:r w:rsidRPr="00231033">
            <w:rPr>
              <w:rFonts w:ascii="Arial" w:hAnsi="Arial" w:cs="Arial"/>
              <w:noProof/>
              <w:color w:val="144571" w:themeColor="text2"/>
              <w:sz w:val="22"/>
            </w:rPr>
            <w:fldChar w:fldCharType="end"/>
          </w:r>
        </w:p>
      </w:sdtContent>
    </w:sdt>
    <w:bookmarkEnd w:id="1"/>
    <w:p w14:paraId="737655DB" w14:textId="0A3747BE" w:rsidR="0064283E" w:rsidRPr="00D674A9" w:rsidRDefault="002E3D77" w:rsidP="0064283E">
      <w:pPr>
        <w:rPr>
          <w:rFonts w:ascii="Arial" w:hAnsi="Arial" w:cs="Arial"/>
          <w:sz w:val="20"/>
          <w:szCs w:val="20"/>
          <w:highlight w:val="yellow"/>
        </w:rPr>
      </w:pPr>
      <w:r>
        <w:rPr>
          <w:rFonts w:ascii="Arial" w:hAnsi="Arial" w:cs="Arial"/>
          <w:noProof/>
          <w:sz w:val="144"/>
          <w:szCs w:val="144"/>
          <w:highlight w:val="yellow"/>
        </w:rPr>
        <w:lastRenderedPageBreak/>
        <w:drawing>
          <wp:anchor distT="0" distB="0" distL="114300" distR="114300" simplePos="0" relativeHeight="251853824" behindDoc="1" locked="0" layoutInCell="1" allowOverlap="1" wp14:anchorId="075DA4B9" wp14:editId="1E716713">
            <wp:simplePos x="0" y="0"/>
            <wp:positionH relativeFrom="column">
              <wp:posOffset>-5166995</wp:posOffset>
            </wp:positionH>
            <wp:positionV relativeFrom="paragraph">
              <wp:posOffset>-1417955</wp:posOffset>
            </wp:positionV>
            <wp:extent cx="16171649" cy="10763250"/>
            <wp:effectExtent l="0" t="0" r="1905" b="0"/>
            <wp:wrapNone/>
            <wp:docPr id="1229050882" name="Bildobjekt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171649" cy="10763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06CE">
        <w:rPr>
          <w:noProof/>
          <w:color w:val="FFFFFF" w:themeColor="background1"/>
          <w:sz w:val="72"/>
          <w:szCs w:val="72"/>
        </w:rPr>
        <mc:AlternateContent>
          <mc:Choice Requires="wps">
            <w:drawing>
              <wp:anchor distT="0" distB="0" distL="114300" distR="114300" simplePos="0" relativeHeight="251808768" behindDoc="0" locked="0" layoutInCell="1" allowOverlap="1" wp14:anchorId="2EF0E93D" wp14:editId="1AC5AE44">
                <wp:simplePos x="0" y="0"/>
                <wp:positionH relativeFrom="column">
                  <wp:posOffset>-913276</wp:posOffset>
                </wp:positionH>
                <wp:positionV relativeFrom="paragraph">
                  <wp:posOffset>2634713</wp:posOffset>
                </wp:positionV>
                <wp:extent cx="7664987" cy="2236470"/>
                <wp:effectExtent l="0" t="0" r="0" b="0"/>
                <wp:wrapNone/>
                <wp:docPr id="1999798447" name="Rektangel 38"/>
                <wp:cNvGraphicFramePr/>
                <a:graphic xmlns:a="http://schemas.openxmlformats.org/drawingml/2006/main">
                  <a:graphicData uri="http://schemas.microsoft.com/office/word/2010/wordprocessingShape">
                    <wps:wsp>
                      <wps:cNvSpPr/>
                      <wps:spPr>
                        <a:xfrm>
                          <a:off x="0" y="0"/>
                          <a:ext cx="7664987" cy="2236470"/>
                        </a:xfrm>
                        <a:prstGeom prst="rect">
                          <a:avLst/>
                        </a:prstGeom>
                        <a:ln>
                          <a:noFill/>
                        </a:ln>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9A2A57" id="Rektangel 38" o:spid="_x0000_s1026" style="position:absolute;margin-left:-71.9pt;margin-top:207.45pt;width:603.55pt;height:176.1pt;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" fillcolor="#bddbed [3208]" stroked="f" strokeweight="1pt"/>
            </w:pict>
          </mc:Fallback>
        </mc:AlternateContent>
      </w:r>
      <w:r w:rsidR="004806CE" w:rsidRPr="0042779A">
        <w:rPr>
          <w:noProof/>
          <w:color w:val="FFFFFF" w:themeColor="background1"/>
          <w:sz w:val="72"/>
          <w:szCs w:val="72"/>
        </w:rPr>
        <mc:AlternateContent>
          <mc:Choice Requires="wps">
            <w:drawing>
              <wp:anchor distT="45720" distB="45720" distL="114300" distR="114300" simplePos="0" relativeHeight="251809792" behindDoc="0" locked="0" layoutInCell="1" allowOverlap="1" wp14:anchorId="4115A943" wp14:editId="7B129930">
                <wp:simplePos x="0" y="0"/>
                <wp:positionH relativeFrom="column">
                  <wp:posOffset>537</wp:posOffset>
                </wp:positionH>
                <wp:positionV relativeFrom="paragraph">
                  <wp:posOffset>0</wp:posOffset>
                </wp:positionV>
                <wp:extent cx="5476875" cy="8067138"/>
                <wp:effectExtent l="0" t="0" r="0" b="0"/>
                <wp:wrapSquare wrapText="bothSides"/>
                <wp:docPr id="334224874" name="Textrut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8067138"/>
                        </a:xfrm>
                        <a:prstGeom prst="rect">
                          <a:avLst/>
                        </a:prstGeom>
                        <a:noFill/>
                        <a:ln w="9525">
                          <a:noFill/>
                          <a:miter lim="800000"/>
                          <a:headEnd/>
                          <a:tailEnd/>
                        </a:ln>
                      </wps:spPr>
                      <wps:txbx>
                        <w:txbxContent>
                          <w:p w14:paraId="147D9EEE" w14:textId="7CD4FAB1" w:rsidR="004806CE" w:rsidRPr="001F40B6" w:rsidRDefault="004806CE" w:rsidP="004806CE">
                            <w:pPr>
                              <w:pStyle w:val="Rubrik1"/>
                            </w:pPr>
                            <w:bookmarkStart w:id="2" w:name="_Toc200963082"/>
                            <w:r>
                              <w:t>Inledning</w:t>
                            </w:r>
                            <w:bookmarkEnd w:id="2"/>
                          </w:p>
                          <w:p w14:paraId="3246CA28" w14:textId="6512350E" w:rsidR="004806CE" w:rsidRPr="001F40B6" w:rsidRDefault="004806CE" w:rsidP="004806CE">
                            <w:pPr>
                              <w:spacing w:line="240" w:lineRule="auto"/>
                              <w:rPr>
                                <w:rFonts w:ascii="Montserrat" w:hAnsi="Montserrat"/>
                                <w:sz w:val="32"/>
                                <w:szCs w:val="32"/>
                              </w:rPr>
                            </w:pPr>
                            <w:r w:rsidRPr="008E1A10">
                              <w:rPr>
                                <w:rFonts w:ascii="Arial" w:hAnsi="Arial" w:cs="Arial"/>
                              </w:rPr>
                              <w:t>Här finner du en bakgrundsbeskrivning om översiktsplansarbetet inom Munkfors kommun.</w:t>
                            </w:r>
                            <w:r w:rsidRPr="004806CE">
                              <w:rPr>
                                <w:noProof/>
                                <w:color w:val="FFFFFF" w:themeColor="background1"/>
                                <w:sz w:val="72"/>
                                <w:szCs w:val="72"/>
                              </w:rPr>
                              <w:t xml:space="preserve"> </w:t>
                            </w:r>
                            <w:r w:rsidRPr="008E1A10">
                              <w:rPr>
                                <w:rFonts w:ascii="Arial" w:hAnsi="Arial"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5A943" id="_x0000_s1028" type="#_x0000_t202" alt="&quot;&quot;" style="position:absolute;margin-left:.05pt;margin-top:0;width:431.25pt;height:635.2pt;z-index:25180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" filled="f" stroked="f">
                <v:textbox>
                  <w:txbxContent>
                    <w:p w14:paraId="147D9EEE" w14:textId="7CD4FAB1" w:rsidR="004806CE" w:rsidRPr="001F40B6" w:rsidRDefault="004806CE" w:rsidP="004806CE">
                      <w:pPr>
                        <w:pStyle w:val="Rubrik1"/>
                      </w:pPr>
                      <w:bookmarkStart w:id="3" w:name="_Toc200963082"/>
                      <w:r>
                        <w:t>Inledning</w:t>
                      </w:r>
                      <w:bookmarkEnd w:id="3"/>
                    </w:p>
                    <w:p w14:paraId="3246CA28" w14:textId="6512350E" w:rsidR="004806CE" w:rsidRPr="001F40B6" w:rsidRDefault="004806CE" w:rsidP="004806CE">
                      <w:pPr>
                        <w:spacing w:line="240" w:lineRule="auto"/>
                        <w:rPr>
                          <w:rFonts w:ascii="Montserrat" w:hAnsi="Montserrat"/>
                          <w:sz w:val="32"/>
                          <w:szCs w:val="32"/>
                        </w:rPr>
                      </w:pPr>
                      <w:r w:rsidRPr="008E1A10">
                        <w:rPr>
                          <w:rFonts w:ascii="Arial" w:hAnsi="Arial" w:cs="Arial"/>
                        </w:rPr>
                        <w:t>Här finner du en bakgrundsbeskrivning om översiktsplansarbetet inom Munkfors kommun.</w:t>
                      </w:r>
                      <w:r w:rsidRPr="004806CE">
                        <w:rPr>
                          <w:noProof/>
                          <w:color w:val="FFFFFF" w:themeColor="background1"/>
                          <w:sz w:val="72"/>
                          <w:szCs w:val="72"/>
                        </w:rPr>
                        <w:t xml:space="preserve"> </w:t>
                      </w:r>
                      <w:r w:rsidRPr="008E1A10">
                        <w:rPr>
                          <w:rFonts w:ascii="Arial" w:hAnsi="Arial" w:cs="Arial"/>
                        </w:rPr>
                        <w:t xml:space="preserve"> </w:t>
                      </w:r>
                    </w:p>
                  </w:txbxContent>
                </v:textbox>
                <w10:wrap type="square"/>
              </v:shape>
            </w:pict>
          </mc:Fallback>
        </mc:AlternateContent>
      </w:r>
      <w:r w:rsidR="004806CE" w:rsidRPr="004806CE">
        <w:rPr>
          <w:noProof/>
          <w:color w:val="FFFFFF" w:themeColor="background1"/>
          <w:sz w:val="72"/>
          <w:szCs w:val="72"/>
        </w:rPr>
        <w:t xml:space="preserve"> </w:t>
      </w:r>
      <w:r w:rsidR="0064283E" w:rsidRPr="008E1A10">
        <w:rPr>
          <w:rFonts w:ascii="Arial" w:hAnsi="Arial" w:cs="Arial"/>
        </w:rPr>
        <w:t xml:space="preserve"> </w:t>
      </w:r>
      <w:r w:rsidR="0064283E" w:rsidRPr="008E1A10">
        <w:rPr>
          <w:rFonts w:ascii="Arial" w:hAnsi="Arial" w:cs="Arial"/>
          <w:sz w:val="144"/>
          <w:szCs w:val="144"/>
          <w:highlight w:val="yellow"/>
        </w:rPr>
        <w:br w:type="page"/>
      </w:r>
    </w:p>
    <w:p w14:paraId="17E00DB1" w14:textId="77777777" w:rsidR="00690731" w:rsidRDefault="00690731" w:rsidP="0064283E">
      <w:pPr>
        <w:ind w:left="851"/>
        <w:rPr>
          <w:rStyle w:val="Rubrik2Char"/>
          <w:szCs w:val="20"/>
        </w:rPr>
      </w:pPr>
      <w:bookmarkStart w:id="4" w:name="_Toc198907494"/>
      <w:bookmarkStart w:id="5" w:name="_Hlk193806480"/>
    </w:p>
    <w:p w14:paraId="2755031A" w14:textId="77777777" w:rsidR="00690731" w:rsidRDefault="00690731" w:rsidP="0064283E">
      <w:pPr>
        <w:ind w:left="851"/>
        <w:rPr>
          <w:rStyle w:val="Rubrik2Char"/>
          <w:szCs w:val="20"/>
        </w:rPr>
      </w:pPr>
    </w:p>
    <w:p w14:paraId="4E49C285" w14:textId="77777777" w:rsidR="00690731" w:rsidRDefault="00690731" w:rsidP="0064283E">
      <w:pPr>
        <w:ind w:left="851"/>
        <w:rPr>
          <w:rStyle w:val="Rubrik2Char"/>
          <w:szCs w:val="20"/>
        </w:rPr>
      </w:pPr>
    </w:p>
    <w:p w14:paraId="7D5BCF5F" w14:textId="77777777" w:rsidR="00690731" w:rsidRDefault="00690731" w:rsidP="0064283E">
      <w:pPr>
        <w:ind w:left="851"/>
        <w:rPr>
          <w:rStyle w:val="Rubrik2Char"/>
          <w:szCs w:val="20"/>
        </w:rPr>
      </w:pPr>
    </w:p>
    <w:p w14:paraId="069E697F" w14:textId="7EB83F28" w:rsidR="0064283E" w:rsidRPr="00690731" w:rsidRDefault="0064283E" w:rsidP="0064283E">
      <w:pPr>
        <w:ind w:left="851"/>
        <w:rPr>
          <w:sz w:val="18"/>
          <w:szCs w:val="16"/>
        </w:rPr>
      </w:pPr>
      <w:bookmarkStart w:id="6" w:name="_Toc200963083"/>
      <w:r w:rsidRPr="00690731">
        <w:rPr>
          <w:rStyle w:val="Rubrik2Char"/>
          <w:szCs w:val="20"/>
        </w:rPr>
        <w:t>Välkommen till kommunens översiktsplan</w:t>
      </w:r>
      <w:bookmarkEnd w:id="4"/>
      <w:bookmarkEnd w:id="6"/>
    </w:p>
    <w:p w14:paraId="0641E8EF" w14:textId="58D0B7E3" w:rsidR="0064283E" w:rsidRPr="00690731" w:rsidRDefault="0064283E" w:rsidP="0064283E">
      <w:pPr>
        <w:pStyle w:val="Citat"/>
        <w:jc w:val="left"/>
        <w:rPr>
          <w:i w:val="0"/>
          <w:iCs w:val="0"/>
          <w:color w:val="auto"/>
          <w:szCs w:val="24"/>
        </w:rPr>
      </w:pPr>
      <w:bookmarkStart w:id="7" w:name="_Hlk193805648"/>
      <w:r w:rsidRPr="00690731">
        <w:rPr>
          <w:rStyle w:val="Rubrik2Char"/>
          <w:i w:val="0"/>
          <w:iCs w:val="0"/>
          <w:noProof/>
          <w:color w:val="auto"/>
          <w:sz w:val="24"/>
          <w:szCs w:val="24"/>
        </w:rPr>
        <w:drawing>
          <wp:anchor distT="0" distB="0" distL="114300" distR="114300" simplePos="0" relativeHeight="251668480" behindDoc="0" locked="0" layoutInCell="1" allowOverlap="1" wp14:anchorId="7D46505B" wp14:editId="0D85A614">
            <wp:simplePos x="0" y="0"/>
            <wp:positionH relativeFrom="column">
              <wp:posOffset>580390</wp:posOffset>
            </wp:positionH>
            <wp:positionV relativeFrom="paragraph">
              <wp:posOffset>104140</wp:posOffset>
            </wp:positionV>
            <wp:extent cx="1345942" cy="1316867"/>
            <wp:effectExtent l="0" t="0" r="6985" b="0"/>
            <wp:wrapThrough wrapText="bothSides">
              <wp:wrapPolygon edited="0">
                <wp:start x="0" y="0"/>
                <wp:lineTo x="0" y="21256"/>
                <wp:lineTo x="21406" y="21256"/>
                <wp:lineTo x="21406" y="0"/>
                <wp:lineTo x="0" y="0"/>
              </wp:wrapPolygon>
            </wp:wrapThrough>
            <wp:docPr id="2110864717" name="Bildobjekt 14" descr="En bild som visar byggnad, klädsel, Människoansikte, perso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864717" name="Bildobjekt 14" descr="En bild som visar byggnad, klädsel, Människoansikte, person&#10;&#10;AI-genererat innehåll kan vara felaktigt."/>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690" r="29988"/>
                    <a:stretch/>
                  </pic:blipFill>
                  <pic:spPr bwMode="auto">
                    <a:xfrm>
                      <a:off x="0" y="0"/>
                      <a:ext cx="1345942" cy="1316867"/>
                    </a:xfrm>
                    <a:prstGeom prst="rect">
                      <a:avLst/>
                    </a:prstGeom>
                    <a:noFill/>
                    <a:ln>
                      <a:noFill/>
                    </a:ln>
                    <a:extLst>
                      <a:ext uri="{53640926-AAD7-44D8-BBD7-CCE9431645EC}">
                        <a14:shadowObscured xmlns:a14="http://schemas.microsoft.com/office/drawing/2010/main"/>
                      </a:ext>
                    </a:extLst>
                  </pic:spPr>
                </pic:pic>
              </a:graphicData>
            </a:graphic>
          </wp:anchor>
        </w:drawing>
      </w:r>
      <w:bookmarkEnd w:id="7"/>
      <w:r w:rsidRPr="00690731">
        <w:rPr>
          <w:i w:val="0"/>
          <w:iCs w:val="0"/>
          <w:color w:val="auto"/>
          <w:szCs w:val="24"/>
        </w:rPr>
        <w:t>Varje kommun i Sverige ska ha en aktuell översiktsplan som vägleder den framtida utvecklingen och skapar förutsättningar för en hållbar samhällsplanering. Genom denna plan formar vi tillsammans hur mark- och vattenområden ska användas</w:t>
      </w:r>
      <w:r w:rsidR="00406AE9">
        <w:rPr>
          <w:i w:val="0"/>
          <w:iCs w:val="0"/>
          <w:color w:val="auto"/>
          <w:szCs w:val="24"/>
        </w:rPr>
        <w:t>.</w:t>
      </w:r>
      <w:r w:rsidRPr="00690731">
        <w:rPr>
          <w:i w:val="0"/>
          <w:iCs w:val="0"/>
          <w:color w:val="auto"/>
          <w:szCs w:val="24"/>
        </w:rPr>
        <w:t xml:space="preserve"> </w:t>
      </w:r>
    </w:p>
    <w:p w14:paraId="2991CA5B" w14:textId="77777777" w:rsidR="0064283E" w:rsidRPr="00690731" w:rsidRDefault="0064283E" w:rsidP="0064283E">
      <w:pPr>
        <w:pStyle w:val="Citat"/>
        <w:jc w:val="left"/>
        <w:rPr>
          <w:i w:val="0"/>
          <w:iCs w:val="0"/>
          <w:color w:val="auto"/>
          <w:szCs w:val="24"/>
        </w:rPr>
      </w:pPr>
      <w:r w:rsidRPr="00690731">
        <w:rPr>
          <w:i w:val="0"/>
          <w:iCs w:val="0"/>
          <w:color w:val="auto"/>
          <w:szCs w:val="24"/>
        </w:rPr>
        <w:t xml:space="preserve">Det är ett viktigt dokument som ska bidra till en stark och långsiktig utveckling av bland annat bostäder och industrimark. Planen är en konkretisering av vår vision för framtidens Munkfors kommun. </w:t>
      </w:r>
    </w:p>
    <w:p w14:paraId="590CBB01" w14:textId="77777777" w:rsidR="0064283E" w:rsidRPr="00690731" w:rsidRDefault="0064283E" w:rsidP="0064283E">
      <w:pPr>
        <w:pStyle w:val="Citat"/>
        <w:jc w:val="left"/>
        <w:rPr>
          <w:i w:val="0"/>
          <w:iCs w:val="0"/>
          <w:color w:val="auto"/>
          <w:szCs w:val="24"/>
        </w:rPr>
      </w:pPr>
      <w:r w:rsidRPr="00690731">
        <w:rPr>
          <w:i w:val="0"/>
          <w:iCs w:val="0"/>
          <w:color w:val="auto"/>
          <w:szCs w:val="24"/>
        </w:rPr>
        <w:t>Det är både vår skyldighet och vår ambition att vara så transparenta som möjligt i vårt arbete. Kommunens invånare är en avgörande del av processen, och era synpunkter är viktiga – det är för er vi gör detta.</w:t>
      </w:r>
    </w:p>
    <w:p w14:paraId="586F0D2C" w14:textId="77777777" w:rsidR="0064283E" w:rsidRPr="00690731" w:rsidRDefault="0064283E" w:rsidP="0064283E">
      <w:pPr>
        <w:pStyle w:val="Citat"/>
        <w:jc w:val="left"/>
        <w:rPr>
          <w:i w:val="0"/>
          <w:iCs w:val="0"/>
          <w:color w:val="auto"/>
          <w:szCs w:val="24"/>
        </w:rPr>
      </w:pPr>
      <w:r w:rsidRPr="00690731">
        <w:rPr>
          <w:i w:val="0"/>
          <w:iCs w:val="0"/>
          <w:color w:val="auto"/>
          <w:szCs w:val="24"/>
        </w:rPr>
        <w:t>I arbetet med översiktsplanen har både politiker och tjänstemän analyserat olika alternativ och deras konsekvenser. Myndigheter, grannkommuner, företag, föreningar och medborgare ges möjlighet att bidra med sina synpunkter. Resultatet blir en gemensam viljeinriktning som ger en stabil grund för kommunens framtida planering.</w:t>
      </w:r>
    </w:p>
    <w:p w14:paraId="37593BD5" w14:textId="77777777" w:rsidR="0064283E" w:rsidRPr="00690731" w:rsidRDefault="0064283E" w:rsidP="0064283E">
      <w:pPr>
        <w:pStyle w:val="Citat"/>
        <w:jc w:val="left"/>
        <w:rPr>
          <w:i w:val="0"/>
          <w:iCs w:val="0"/>
          <w:color w:val="auto"/>
          <w:szCs w:val="24"/>
        </w:rPr>
      </w:pPr>
      <w:r w:rsidRPr="00690731">
        <w:rPr>
          <w:i w:val="0"/>
          <w:iCs w:val="0"/>
          <w:color w:val="auto"/>
          <w:szCs w:val="24"/>
        </w:rPr>
        <w:t xml:space="preserve">Tack för ert engagemang, och varmt välkomna att delta i processen! </w:t>
      </w:r>
    </w:p>
    <w:bookmarkEnd w:id="5"/>
    <w:p w14:paraId="755934F7" w14:textId="77777777" w:rsidR="0064283E" w:rsidRPr="00690731" w:rsidRDefault="0064283E" w:rsidP="0064283E">
      <w:pPr>
        <w:rPr>
          <w:szCs w:val="24"/>
        </w:rPr>
      </w:pPr>
    </w:p>
    <w:p w14:paraId="7A51D8B8" w14:textId="77777777" w:rsidR="0064283E" w:rsidRPr="00690731" w:rsidRDefault="0064283E" w:rsidP="0064283E">
      <w:pPr>
        <w:pStyle w:val="Citat"/>
        <w:jc w:val="left"/>
        <w:rPr>
          <w:color w:val="000000" w:themeColor="text1"/>
          <w:sz w:val="28"/>
          <w:szCs w:val="24"/>
        </w:rPr>
      </w:pPr>
      <w:r w:rsidRPr="00690731">
        <w:rPr>
          <w:color w:val="000000" w:themeColor="text1"/>
          <w:szCs w:val="24"/>
        </w:rPr>
        <w:t>/Mathias Lindquist (S), kommunalråd</w:t>
      </w:r>
      <w:r w:rsidRPr="00690731">
        <w:rPr>
          <w:color w:val="000000" w:themeColor="text1"/>
          <w:sz w:val="28"/>
          <w:szCs w:val="24"/>
        </w:rPr>
        <w:br w:type="page"/>
      </w:r>
    </w:p>
    <w:p w14:paraId="7C077DD9" w14:textId="140CBDE9" w:rsidR="000258DB" w:rsidRDefault="0064283E" w:rsidP="00231033">
      <w:pPr>
        <w:pStyle w:val="Rubrik2"/>
        <w:rPr>
          <w:rFonts w:cs="Arial"/>
          <w:szCs w:val="20"/>
        </w:rPr>
        <w:sectPr w:rsidR="000258DB" w:rsidSect="000C5857">
          <w:headerReference w:type="even" r:id="rId13"/>
          <w:footerReference w:type="even" r:id="rId14"/>
          <w:footerReference w:type="default" r:id="rId15"/>
          <w:footerReference w:type="first" r:id="rId16"/>
          <w:pgSz w:w="11906" w:h="16838"/>
          <w:pgMar w:top="2107" w:right="1417" w:bottom="1417" w:left="1417" w:header="708" w:footer="407" w:gutter="0"/>
          <w:pgNumType w:start="0"/>
          <w:cols w:space="708"/>
          <w:titlePg/>
          <w:docGrid w:linePitch="360"/>
        </w:sectPr>
      </w:pPr>
      <w:bookmarkStart w:id="8" w:name="_Toc198907495"/>
      <w:bookmarkStart w:id="9" w:name="_Toc200963084"/>
      <w:r w:rsidRPr="003F77E4">
        <w:lastRenderedPageBreak/>
        <w:t>Vad är en översiktsplan?</w:t>
      </w:r>
      <w:bookmarkStart w:id="10" w:name="_Hlk181623338"/>
      <w:bookmarkEnd w:id="8"/>
      <w:bookmarkEnd w:id="9"/>
    </w:p>
    <w:p w14:paraId="1CDA22CD" w14:textId="32140996" w:rsidR="0064283E" w:rsidRDefault="000258DB" w:rsidP="00231033">
      <w:pPr>
        <w:jc w:val="both"/>
      </w:pPr>
      <w:r w:rsidRPr="008E1A10">
        <w:rPr>
          <w:noProof/>
          <w:color w:val="FFFFFF" w:themeColor="background1"/>
          <w:sz w:val="72"/>
          <w:szCs w:val="72"/>
        </w:rPr>
        <w:drawing>
          <wp:anchor distT="0" distB="0" distL="114300" distR="114300" simplePos="0" relativeHeight="251679744" behindDoc="0" locked="0" layoutInCell="1" allowOverlap="1" wp14:anchorId="5B40F9D9" wp14:editId="35D24448">
            <wp:simplePos x="0" y="0"/>
            <wp:positionH relativeFrom="column">
              <wp:posOffset>31750</wp:posOffset>
            </wp:positionH>
            <wp:positionV relativeFrom="paragraph">
              <wp:posOffset>1909103</wp:posOffset>
            </wp:positionV>
            <wp:extent cx="2584450" cy="2519680"/>
            <wp:effectExtent l="0" t="0" r="6350" b="0"/>
            <wp:wrapSquare wrapText="bothSides"/>
            <wp:docPr id="1835181843" name="Bildobjekt 13" descr="En bild som visar svart, mörk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181843" name="Bildobjekt 13" descr="En bild som visar svart, mörker&#10;&#10;AI-genererat innehåll kan vara felaktig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84450" cy="2519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283E" w:rsidRPr="00C368C0">
        <w:t xml:space="preserve">Plan- och bygglagen trädde i kraft 1987 och i och med den kom kravet på att alla kommuner ska ha en kommuntäckande översiktsplan. </w:t>
      </w:r>
      <w:r w:rsidR="0064283E" w:rsidRPr="008E1A10">
        <w:t xml:space="preserve">Tillsammans med </w:t>
      </w:r>
      <w:r w:rsidR="0064283E" w:rsidRPr="008E1A10">
        <w:rPr>
          <w:color w:val="auto"/>
        </w:rPr>
        <w:t xml:space="preserve">budgetmålen </w:t>
      </w:r>
      <w:r w:rsidR="0064283E" w:rsidRPr="008E1A10">
        <w:t xml:space="preserve">är översiktsplanen kommunens viktigaste övergripande styrdokument för samhällsutveckling. </w:t>
      </w:r>
      <w:r w:rsidR="0064283E">
        <w:t>Den</w:t>
      </w:r>
      <w:r w:rsidR="0064283E" w:rsidRPr="008E1A10">
        <w:t xml:space="preserve"> är inte juridiskt bindande men ger kommunen vägval och riktningar för kommande beslut.</w:t>
      </w:r>
    </w:p>
    <w:p w14:paraId="4E0BAE1C" w14:textId="77777777" w:rsidR="00184C47" w:rsidRDefault="00184C47" w:rsidP="004D2DEB">
      <w:pPr>
        <w:jc w:val="both"/>
        <w:rPr>
          <w:rFonts w:cs="Times New Roman"/>
          <w:szCs w:val="24"/>
        </w:rPr>
      </w:pPr>
    </w:p>
    <w:p w14:paraId="7775C1F9" w14:textId="5637C0C6" w:rsidR="0064283E" w:rsidRPr="00406AE9" w:rsidRDefault="0064283E" w:rsidP="00231033">
      <w:pPr>
        <w:jc w:val="both"/>
      </w:pPr>
      <w:r w:rsidRPr="00406AE9">
        <w:t xml:space="preserve">Översiktsplanen är </w:t>
      </w:r>
      <w:r w:rsidR="00B4449E">
        <w:t xml:space="preserve">ett </w:t>
      </w:r>
      <w:r w:rsidRPr="00406AE9">
        <w:t>strategiskt dokument som ska gälla över lång tid. Här beskrivs</w:t>
      </w:r>
      <w:r w:rsidRPr="00406AE9">
        <w:rPr>
          <w:rStyle w:val="cf01"/>
          <w:rFonts w:ascii="Times New Roman" w:hAnsi="Times New Roman" w:cs="Times New Roman"/>
          <w:sz w:val="24"/>
          <w:szCs w:val="24"/>
        </w:rPr>
        <w:t xml:space="preserve"> utvecklingen av attraktiva och trygga boendemiljöer, platser för industri och verksamheter att utvecklas samt hur vi omhändertar natur och kulturmiljöer för ett attraktivt friluftsliv och en ökande besöksnäring. </w:t>
      </w:r>
      <w:r w:rsidRPr="00406AE9">
        <w:t>Syftet är ett socialt, ekologiskt och ekonomiskt hållbart samhälle.</w:t>
      </w:r>
    </w:p>
    <w:p w14:paraId="7B9F73CD" w14:textId="51DDD50C" w:rsidR="0064283E" w:rsidRDefault="0064283E" w:rsidP="00231033">
      <w:pPr>
        <w:jc w:val="both"/>
      </w:pPr>
      <w:r>
        <w:t>H</w:t>
      </w:r>
      <w:r w:rsidRPr="00C368C0">
        <w:t>änsy</w:t>
      </w:r>
      <w:r>
        <w:t>n</w:t>
      </w:r>
      <w:r w:rsidRPr="00C368C0">
        <w:t xml:space="preserve"> </w:t>
      </w:r>
      <w:r>
        <w:t xml:space="preserve">tas </w:t>
      </w:r>
      <w:r w:rsidRPr="00C368C0">
        <w:t xml:space="preserve">till nationella och regionala mål, planer och program av betydelse för en </w:t>
      </w:r>
      <w:r w:rsidRPr="00C368C0">
        <w:t>hållbar utveckling inom kommunen. Planen ska även redovisa de allmänna intressen som anges i</w:t>
      </w:r>
      <w:r>
        <w:t xml:space="preserve"> Plan- och bygglagen </w:t>
      </w:r>
      <w:r w:rsidRPr="00C368C0">
        <w:t xml:space="preserve">och </w:t>
      </w:r>
      <w:r>
        <w:t>M</w:t>
      </w:r>
      <w:r w:rsidRPr="00C368C0">
        <w:t>iljöbalken</w:t>
      </w:r>
      <w:r>
        <w:t>. Kommunfullmäktige tar ställning till översiktsplanens aktualitet u</w:t>
      </w:r>
      <w:r w:rsidRPr="0044597A">
        <w:t>nder varje mandatperiod</w:t>
      </w:r>
      <w:r>
        <w:t xml:space="preserve">. </w:t>
      </w:r>
    </w:p>
    <w:p w14:paraId="2F2A738A" w14:textId="77777777" w:rsidR="0064283E" w:rsidRPr="00231033" w:rsidRDefault="0064283E" w:rsidP="00231033">
      <w:pPr>
        <w:pStyle w:val="Rubrik3"/>
      </w:pPr>
      <w:r w:rsidRPr="00231033">
        <w:t>Tidigare översiktsplaner</w:t>
      </w:r>
    </w:p>
    <w:p w14:paraId="1A757C9D" w14:textId="290CDCCE" w:rsidR="00184C47" w:rsidRDefault="00B4449E" w:rsidP="00231033">
      <w:pPr>
        <w:jc w:val="both"/>
      </w:pPr>
      <w:r>
        <w:t>En ny översiktsplan ska tas fram inom ett</w:t>
      </w:r>
      <w:r w:rsidRPr="00C368C0">
        <w:t xml:space="preserve"> tidsintervall </w:t>
      </w:r>
      <w:r>
        <w:t xml:space="preserve">om cirka 10–15 år. Det </w:t>
      </w:r>
      <w:r w:rsidRPr="00C368C0">
        <w:t xml:space="preserve">har bedömts som rimligt </w:t>
      </w:r>
      <w:r>
        <w:t xml:space="preserve">i Munkfors kommun, </w:t>
      </w:r>
      <w:r w:rsidRPr="00C368C0">
        <w:t>med hänsyn till arbetets omfattning och kraven på att ha en aktuell plan.</w:t>
      </w:r>
      <w:r>
        <w:t xml:space="preserve"> </w:t>
      </w:r>
      <w:r w:rsidR="0064283E" w:rsidRPr="00C368C0">
        <w:t>Kommunens första översiktsplan antogs 199</w:t>
      </w:r>
      <w:r w:rsidR="0064283E">
        <w:t>1</w:t>
      </w:r>
      <w:r w:rsidR="00406AE9">
        <w:t xml:space="preserve">. Den senaste </w:t>
      </w:r>
      <w:r w:rsidR="0064283E" w:rsidRPr="0044597A">
        <w:t>arbetades fram under åren 200</w:t>
      </w:r>
      <w:r w:rsidR="0064283E">
        <w:t>1</w:t>
      </w:r>
      <w:r w:rsidR="0064283E" w:rsidRPr="0044597A">
        <w:t>–201</w:t>
      </w:r>
      <w:r w:rsidR="0064283E">
        <w:t>3</w:t>
      </w:r>
      <w:r w:rsidR="0064283E" w:rsidRPr="0044597A">
        <w:t xml:space="preserve"> och antogs av kommunfullmäktige den 10 </w:t>
      </w:r>
      <w:r w:rsidR="0064283E">
        <w:t>september</w:t>
      </w:r>
      <w:r w:rsidR="0064283E" w:rsidRPr="0044597A">
        <w:t xml:space="preserve"> 201</w:t>
      </w:r>
      <w:r w:rsidR="0064283E">
        <w:t>3</w:t>
      </w:r>
      <w:r w:rsidR="0064283E" w:rsidRPr="0044597A">
        <w:t xml:space="preserve">. </w:t>
      </w:r>
    </w:p>
    <w:p w14:paraId="52CDB2DD" w14:textId="4BF81FF0" w:rsidR="00406AE9" w:rsidRDefault="00406AE9" w:rsidP="00406AE9">
      <w:pPr>
        <w:pStyle w:val="Rubrik3"/>
      </w:pPr>
      <w:r>
        <w:t>Översiktsplanen 2035</w:t>
      </w:r>
    </w:p>
    <w:p w14:paraId="28B7277E" w14:textId="64C65DE4" w:rsidR="00406AE9" w:rsidRDefault="00406AE9" w:rsidP="00231033">
      <w:pPr>
        <w:jc w:val="both"/>
      </w:pPr>
      <w:r>
        <w:t>Arbetet med denna översiktsplan har pågått under förändrade f</w:t>
      </w:r>
      <w:r w:rsidRPr="0044597A">
        <w:t>örutsättningar</w:t>
      </w:r>
      <w:r>
        <w:t xml:space="preserve"> jämfört med de tidigare. Detta </w:t>
      </w:r>
      <w:r w:rsidRPr="0044597A">
        <w:t>inom flera områden</w:t>
      </w:r>
      <w:r>
        <w:t>,</w:t>
      </w:r>
      <w:r w:rsidRPr="0044597A">
        <w:t xml:space="preserve"> genom ny lagstiftning och nya politiska ställningstaganden inom </w:t>
      </w:r>
      <w:bookmarkStart w:id="11" w:name="_Hlk188339548"/>
      <w:r w:rsidRPr="0044597A">
        <w:t>kommunen.</w:t>
      </w:r>
      <w:bookmarkEnd w:id="11"/>
      <w:r>
        <w:t xml:space="preserve"> </w:t>
      </w:r>
    </w:p>
    <w:p w14:paraId="45CEBC15" w14:textId="41CB1678" w:rsidR="000258DB" w:rsidRDefault="00406AE9" w:rsidP="0064283E">
      <w:pPr>
        <w:spacing w:after="160"/>
      </w:pPr>
      <w:r w:rsidRPr="008E1A10">
        <w:rPr>
          <w:noProof/>
        </w:rPr>
        <mc:AlternateContent>
          <mc:Choice Requires="wps">
            <w:drawing>
              <wp:anchor distT="45720" distB="45720" distL="114300" distR="114300" simplePos="0" relativeHeight="251666432" behindDoc="1" locked="0" layoutInCell="1" allowOverlap="1" wp14:anchorId="1BDE5A1D" wp14:editId="211DEAF5">
                <wp:simplePos x="0" y="0"/>
                <wp:positionH relativeFrom="column">
                  <wp:posOffset>50688</wp:posOffset>
                </wp:positionH>
                <wp:positionV relativeFrom="paragraph">
                  <wp:posOffset>460188</wp:posOffset>
                </wp:positionV>
                <wp:extent cx="2635885" cy="1745989"/>
                <wp:effectExtent l="0" t="0" r="0" b="6985"/>
                <wp:wrapTight wrapText="bothSides">
                  <wp:wrapPolygon edited="0">
                    <wp:start x="0" y="0"/>
                    <wp:lineTo x="0" y="21451"/>
                    <wp:lineTo x="21387" y="21451"/>
                    <wp:lineTo x="21387" y="0"/>
                    <wp:lineTo x="0" y="0"/>
                  </wp:wrapPolygon>
                </wp:wrapTight>
                <wp:docPr id="142590758" name="Textruta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885" cy="1745989"/>
                        </a:xfrm>
                        <a:prstGeom prst="rect">
                          <a:avLst/>
                        </a:prstGeom>
                        <a:solidFill>
                          <a:srgbClr val="BFE0D7"/>
                        </a:solidFill>
                        <a:ln w="9525">
                          <a:noFill/>
                          <a:miter lim="800000"/>
                          <a:headEnd/>
                          <a:tailEnd/>
                        </a:ln>
                      </wps:spPr>
                      <wps:txbx>
                        <w:txbxContent>
                          <w:p w14:paraId="24036813" w14:textId="0B8332D1" w:rsidR="0064283E" w:rsidRPr="00B30EE8" w:rsidRDefault="0064283E" w:rsidP="000258DB">
                            <w:pPr>
                              <w:jc w:val="center"/>
                              <w:rPr>
                                <w:rFonts w:ascii="Arial" w:hAnsi="Arial" w:cs="Arial"/>
                                <w:b/>
                                <w:bCs/>
                              </w:rPr>
                            </w:pPr>
                            <w:r w:rsidRPr="00B30EE8">
                              <w:rPr>
                                <w:rFonts w:ascii="Arial" w:hAnsi="Arial" w:cs="Arial"/>
                                <w:b/>
                                <w:bCs/>
                              </w:rPr>
                              <w:t xml:space="preserve">PBL kunskapsbanken </w:t>
                            </w:r>
                            <w:r w:rsidR="000258DB">
                              <w:rPr>
                                <w:rFonts w:ascii="Arial" w:hAnsi="Arial" w:cs="Arial"/>
                                <w:b/>
                                <w:bCs/>
                              </w:rPr>
                              <w:t>–</w:t>
                            </w:r>
                            <w:r w:rsidRPr="00B30EE8">
                              <w:rPr>
                                <w:rFonts w:ascii="Arial" w:hAnsi="Arial" w:cs="Arial"/>
                                <w:b/>
                                <w:bCs/>
                              </w:rPr>
                              <w:t xml:space="preserve"> </w:t>
                            </w:r>
                            <w:r w:rsidR="008B5F0B">
                              <w:rPr>
                                <w:rFonts w:ascii="Arial" w:hAnsi="Arial" w:cs="Arial"/>
                                <w:b/>
                                <w:bCs/>
                              </w:rPr>
                              <w:br/>
                            </w:r>
                            <w:r w:rsidRPr="00B30EE8">
                              <w:rPr>
                                <w:rFonts w:ascii="Arial" w:hAnsi="Arial" w:cs="Arial"/>
                                <w:b/>
                                <w:bCs/>
                              </w:rPr>
                              <w:t>en handbok</w:t>
                            </w:r>
                          </w:p>
                          <w:p w14:paraId="31BC5DF8" w14:textId="77777777" w:rsidR="0064283E" w:rsidRPr="00335F4B" w:rsidRDefault="0064283E" w:rsidP="0064283E">
                            <w:pPr>
                              <w:jc w:val="center"/>
                              <w:rPr>
                                <w:i/>
                                <w:iCs/>
                              </w:rPr>
                            </w:pPr>
                            <w:r w:rsidRPr="00B30EE8">
                              <w:t>Mer om översiktsplanen och dess process kan du läsa på Boverkets hemsida</w:t>
                            </w:r>
                            <w:r>
                              <w:t xml:space="preserve"> </w:t>
                            </w:r>
                            <w:r>
                              <w:br/>
                            </w:r>
                            <w:hyperlink r:id="rId18" w:history="1">
                              <w:r w:rsidRPr="00196428">
                                <w:rPr>
                                  <w:rStyle w:val="Hyperlnk"/>
                                  <w:rFonts w:cs="Times New Roman"/>
                                </w:rPr>
                                <w:t>boverket.se</w:t>
                              </w:r>
                            </w:hyperlink>
                            <w:r>
                              <w:rPr>
                                <w:i/>
                                <w:iCs/>
                              </w:rPr>
                              <w:t xml:space="preserve">, </w:t>
                            </w:r>
                            <w:r w:rsidRPr="00B30EE8">
                              <w:t>under Kunskapsbanken.</w:t>
                            </w:r>
                          </w:p>
                        </w:txbxContent>
                      </wps:txbx>
                      <wps:bodyPr rot="0" vertOverflow="clip" horzOverflow="clip"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BDE5A1D" id="Textruta 3" o:spid="_x0000_s1029" type="#_x0000_t202" alt="&quot;&quot;" style="position:absolute;margin-left:4pt;margin-top:36.25pt;width:207.55pt;height:137.5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" fillcolor="#bfe0d7" stroked="f">
                <v:textbox>
                  <w:txbxContent>
                    <w:p w14:paraId="24036813" w14:textId="0B8332D1" w:rsidR="0064283E" w:rsidRPr="00B30EE8" w:rsidRDefault="0064283E" w:rsidP="000258DB">
                      <w:pPr>
                        <w:jc w:val="center"/>
                        <w:rPr>
                          <w:rFonts w:ascii="Arial" w:hAnsi="Arial" w:cs="Arial"/>
                          <w:b/>
                          <w:bCs/>
                        </w:rPr>
                      </w:pPr>
                      <w:r w:rsidRPr="00B30EE8">
                        <w:rPr>
                          <w:rFonts w:ascii="Arial" w:hAnsi="Arial" w:cs="Arial"/>
                          <w:b/>
                          <w:bCs/>
                        </w:rPr>
                        <w:t xml:space="preserve">PBL kunskapsbanken </w:t>
                      </w:r>
                      <w:r w:rsidR="000258DB">
                        <w:rPr>
                          <w:rFonts w:ascii="Arial" w:hAnsi="Arial" w:cs="Arial"/>
                          <w:b/>
                          <w:bCs/>
                        </w:rPr>
                        <w:t>–</w:t>
                      </w:r>
                      <w:r w:rsidRPr="00B30EE8">
                        <w:rPr>
                          <w:rFonts w:ascii="Arial" w:hAnsi="Arial" w:cs="Arial"/>
                          <w:b/>
                          <w:bCs/>
                        </w:rPr>
                        <w:t xml:space="preserve"> </w:t>
                      </w:r>
                      <w:r w:rsidR="008B5F0B">
                        <w:rPr>
                          <w:rFonts w:ascii="Arial" w:hAnsi="Arial" w:cs="Arial"/>
                          <w:b/>
                          <w:bCs/>
                        </w:rPr>
                        <w:br/>
                      </w:r>
                      <w:r w:rsidRPr="00B30EE8">
                        <w:rPr>
                          <w:rFonts w:ascii="Arial" w:hAnsi="Arial" w:cs="Arial"/>
                          <w:b/>
                          <w:bCs/>
                        </w:rPr>
                        <w:t>en handbok</w:t>
                      </w:r>
                    </w:p>
                    <w:p w14:paraId="31BC5DF8" w14:textId="77777777" w:rsidR="0064283E" w:rsidRPr="00335F4B" w:rsidRDefault="0064283E" w:rsidP="0064283E">
                      <w:pPr>
                        <w:jc w:val="center"/>
                        <w:rPr>
                          <w:i/>
                          <w:iCs/>
                        </w:rPr>
                      </w:pPr>
                      <w:r w:rsidRPr="00B30EE8">
                        <w:t>Mer om översiktsplanen och dess process kan du läsa på Boverkets hemsida</w:t>
                      </w:r>
                      <w:r>
                        <w:t xml:space="preserve"> </w:t>
                      </w:r>
                      <w:r>
                        <w:br/>
                      </w:r>
                      <w:hyperlink r:id="rId19" w:history="1">
                        <w:r w:rsidRPr="00196428">
                          <w:rPr>
                            <w:rStyle w:val="Hyperlnk"/>
                            <w:rFonts w:cs="Times New Roman"/>
                          </w:rPr>
                          <w:t>boverket.se</w:t>
                        </w:r>
                      </w:hyperlink>
                      <w:r>
                        <w:rPr>
                          <w:i/>
                          <w:iCs/>
                        </w:rPr>
                        <w:t xml:space="preserve">, </w:t>
                      </w:r>
                      <w:r w:rsidRPr="00B30EE8">
                        <w:t>under Kunskapsbanken.</w:t>
                      </w:r>
                    </w:p>
                  </w:txbxContent>
                </v:textbox>
                <w10:wrap type="tight"/>
              </v:shape>
            </w:pict>
          </mc:Fallback>
        </mc:AlternateContent>
      </w:r>
    </w:p>
    <w:p w14:paraId="4673E1BF" w14:textId="77777777" w:rsidR="00406AE9" w:rsidRDefault="00406AE9" w:rsidP="0064283E">
      <w:pPr>
        <w:spacing w:after="160"/>
        <w:sectPr w:rsidR="00406AE9" w:rsidSect="000258DB">
          <w:type w:val="continuous"/>
          <w:pgSz w:w="11906" w:h="16838"/>
          <w:pgMar w:top="2107" w:right="1417" w:bottom="1417" w:left="1417" w:header="708" w:footer="407" w:gutter="0"/>
          <w:pgNumType w:start="0"/>
          <w:cols w:num="2" w:space="708"/>
          <w:titlePg/>
          <w:docGrid w:linePitch="360"/>
        </w:sectPr>
      </w:pPr>
    </w:p>
    <w:p w14:paraId="7F1FA1EE" w14:textId="168F08B1" w:rsidR="00A64C21" w:rsidRPr="003078AE" w:rsidRDefault="0064283E">
      <w:pPr>
        <w:spacing w:after="160"/>
        <w:rPr>
          <w:rFonts w:ascii="Arial" w:eastAsiaTheme="majorEastAsia" w:hAnsi="Arial" w:cstheme="majorBidi"/>
          <w:b/>
          <w:iCs/>
        </w:rPr>
      </w:pPr>
      <w:r>
        <w:br w:type="page"/>
      </w:r>
      <w:bookmarkStart w:id="12" w:name="_Toc198907496"/>
    </w:p>
    <w:p w14:paraId="25538B06" w14:textId="2FE8555D" w:rsidR="0064283E" w:rsidRDefault="0064283E" w:rsidP="0064283E">
      <w:pPr>
        <w:pStyle w:val="Rubrik2"/>
      </w:pPr>
      <w:bookmarkStart w:id="13" w:name="_Toc200963085"/>
      <w:r>
        <w:lastRenderedPageBreak/>
        <w:t>Planprocess</w:t>
      </w:r>
      <w:bookmarkEnd w:id="12"/>
      <w:bookmarkEnd w:id="13"/>
    </w:p>
    <w:p w14:paraId="12905EE3" w14:textId="77777777" w:rsidR="000258DB" w:rsidRDefault="000258DB" w:rsidP="0064283E">
      <w:pPr>
        <w:sectPr w:rsidR="000258DB" w:rsidSect="008B5F0B">
          <w:type w:val="continuous"/>
          <w:pgSz w:w="11906" w:h="16838"/>
          <w:pgMar w:top="2107" w:right="1417" w:bottom="1417" w:left="1417" w:header="708" w:footer="407" w:gutter="0"/>
          <w:pgNumType w:start="5"/>
          <w:cols w:space="708"/>
          <w:titlePg/>
          <w:docGrid w:linePitch="360"/>
        </w:sectPr>
      </w:pPr>
    </w:p>
    <w:p w14:paraId="11092C5D" w14:textId="77777777" w:rsidR="0064283E" w:rsidRDefault="0064283E" w:rsidP="004D2DEB">
      <w:pPr>
        <w:jc w:val="both"/>
      </w:pPr>
      <w:r w:rsidRPr="008E1A10">
        <w:t>Översiktsplaneringen sker i flera steg där kommunens invånare, kringliggande kommuner och myndigheter har möjlighet att framföra synpunkter under samråd och under granskningen</w:t>
      </w:r>
      <w:r>
        <w:t>. En sammanfattning av de olika stegen finns under Synpunkter och dialog.</w:t>
      </w:r>
    </w:p>
    <w:p w14:paraId="27F7B4B1" w14:textId="38D2D34E" w:rsidR="0064283E" w:rsidRDefault="0064283E" w:rsidP="004D2DEB">
      <w:pPr>
        <w:jc w:val="both"/>
      </w:pPr>
      <w:r w:rsidRPr="008E1A10">
        <w:t>Eftersom översiktsplanen inte är juridisk bindande kan inte</w:t>
      </w:r>
      <w:r w:rsidRPr="00B30EE8">
        <w:t xml:space="preserve"> innehållet i översiktsplanen överklagas. Däremot kan den formella processen överklagas, det vill säga att </w:t>
      </w:r>
      <w:r w:rsidRPr="00B30EE8">
        <w:t xml:space="preserve">översiktsplanen inte tagits fram på ett lagenligt sätt. </w:t>
      </w:r>
    </w:p>
    <w:p w14:paraId="4D5AD1EB" w14:textId="77777777" w:rsidR="00184C47" w:rsidRDefault="0064283E" w:rsidP="004D2DEB">
      <w:pPr>
        <w:jc w:val="both"/>
      </w:pPr>
      <w:r w:rsidRPr="00B30EE8">
        <w:t xml:space="preserve">Alla som är folkbokförda i kommunen, äger fast egendom i kommunen eller är taxerade till kommunalskatt i kommunen </w:t>
      </w:r>
      <w:r>
        <w:t>har rätt att</w:t>
      </w:r>
      <w:r w:rsidRPr="00B30EE8">
        <w:t xml:space="preserve"> överklaga.</w:t>
      </w:r>
      <w:r>
        <w:t xml:space="preserve"> </w:t>
      </w:r>
    </w:p>
    <w:p w14:paraId="64DBBA06" w14:textId="4AC0FCB8" w:rsidR="0064283E" w:rsidRPr="004C022B" w:rsidRDefault="0064283E" w:rsidP="004D2DEB">
      <w:pPr>
        <w:jc w:val="both"/>
      </w:pPr>
      <w:r w:rsidRPr="00B30EE8">
        <w:t xml:space="preserve">Under samrådskedet kan du lämna in skriftliga synpunkter till </w:t>
      </w:r>
      <w:hyperlink r:id="rId20" w:history="1">
        <w:r w:rsidRPr="000D58E6">
          <w:rPr>
            <w:rStyle w:val="Hyperlnk"/>
          </w:rPr>
          <w:t>kommun@munkfors.se</w:t>
        </w:r>
      </w:hyperlink>
      <w:r w:rsidR="00962A45">
        <w:t xml:space="preserve"> via enkätverktyget Webropol (Länk finns på munkfors.se)</w:t>
      </w:r>
      <w:r>
        <w:t xml:space="preserve"> </w:t>
      </w:r>
      <w:r w:rsidRPr="00B30EE8">
        <w:t xml:space="preserve">eller genom att lämna in dem till biblioteket i en för ändamålet avsedd postlåda. </w:t>
      </w:r>
    </w:p>
    <w:p w14:paraId="4794DDCA" w14:textId="77777777" w:rsidR="000258DB" w:rsidRDefault="000258DB" w:rsidP="0064283E">
      <w:pPr>
        <w:sectPr w:rsidR="000258DB" w:rsidSect="000258DB">
          <w:type w:val="continuous"/>
          <w:pgSz w:w="11906" w:h="16838"/>
          <w:pgMar w:top="2107" w:right="1417" w:bottom="1417" w:left="1417" w:header="708" w:footer="407" w:gutter="0"/>
          <w:cols w:num="2" w:space="708"/>
          <w:titlePg/>
          <w:docGrid w:linePitch="360"/>
        </w:sectPr>
      </w:pPr>
    </w:p>
    <w:bookmarkEnd w:id="10"/>
    <w:p w14:paraId="0579DEDD" w14:textId="76B8EF7D" w:rsidR="004C022B" w:rsidRDefault="0064283E" w:rsidP="00261EAC">
      <w:pPr>
        <w:spacing w:after="160"/>
      </w:pPr>
      <w:r>
        <w:rPr>
          <w:noProof/>
        </w:rPr>
        <mc:AlternateContent>
          <mc:Choice Requires="wps">
            <w:drawing>
              <wp:anchor distT="45720" distB="45720" distL="114300" distR="114300" simplePos="0" relativeHeight="251678720" behindDoc="1" locked="0" layoutInCell="1" allowOverlap="1" wp14:anchorId="2CA4F5DE" wp14:editId="52686BF4">
                <wp:simplePos x="0" y="0"/>
                <wp:positionH relativeFrom="column">
                  <wp:posOffset>-559435</wp:posOffset>
                </wp:positionH>
                <wp:positionV relativeFrom="paragraph">
                  <wp:posOffset>1302115</wp:posOffset>
                </wp:positionV>
                <wp:extent cx="593090" cy="514985"/>
                <wp:effectExtent l="0" t="0" r="0" b="0"/>
                <wp:wrapNone/>
                <wp:docPr id="207627032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 cy="514985"/>
                        </a:xfrm>
                        <a:prstGeom prst="rect">
                          <a:avLst/>
                        </a:prstGeom>
                        <a:noFill/>
                        <a:ln w="9525">
                          <a:noFill/>
                          <a:miter lim="800000"/>
                          <a:headEnd/>
                          <a:tailEnd/>
                        </a:ln>
                      </wps:spPr>
                      <wps:txbx>
                        <w:txbxContent>
                          <w:p w14:paraId="226DCE5C" w14:textId="77777777" w:rsidR="0064283E" w:rsidRPr="00C268DD" w:rsidRDefault="0064283E" w:rsidP="0064283E">
                            <w:pPr>
                              <w:spacing w:line="240" w:lineRule="auto"/>
                              <w:jc w:val="center"/>
                              <w:rPr>
                                <w:i/>
                                <w:iCs/>
                                <w:sz w:val="20"/>
                                <w:szCs w:val="18"/>
                              </w:rPr>
                            </w:pPr>
                            <w:r w:rsidRPr="00C268DD">
                              <w:rPr>
                                <w:i/>
                                <w:iCs/>
                                <w:sz w:val="20"/>
                                <w:szCs w:val="18"/>
                              </w:rPr>
                              <w:t xml:space="preserve">Här är </w:t>
                            </w:r>
                            <w:r w:rsidRPr="00C268DD">
                              <w:rPr>
                                <w:i/>
                                <w:iCs/>
                                <w:sz w:val="20"/>
                                <w:szCs w:val="18"/>
                              </w:rPr>
                              <w:br/>
                              <w:t>vi nu</w:t>
                            </w:r>
                            <w:r>
                              <w:rPr>
                                <w:i/>
                                <w:iCs/>
                                <w:sz w:val="20"/>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4F5DE" id="_x0000_s1030" type="#_x0000_t202" style="position:absolute;margin-left:-44.05pt;margin-top:102.55pt;width:46.7pt;height:40.55pt;z-index:-25163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" filled="f" stroked="f">
                <v:textbox>
                  <w:txbxContent>
                    <w:p w14:paraId="226DCE5C" w14:textId="77777777" w:rsidR="0064283E" w:rsidRPr="00C268DD" w:rsidRDefault="0064283E" w:rsidP="0064283E">
                      <w:pPr>
                        <w:spacing w:line="240" w:lineRule="auto"/>
                        <w:jc w:val="center"/>
                        <w:rPr>
                          <w:i/>
                          <w:iCs/>
                          <w:sz w:val="20"/>
                          <w:szCs w:val="18"/>
                        </w:rPr>
                      </w:pPr>
                      <w:r w:rsidRPr="00C268DD">
                        <w:rPr>
                          <w:i/>
                          <w:iCs/>
                          <w:sz w:val="20"/>
                          <w:szCs w:val="18"/>
                        </w:rPr>
                        <w:t xml:space="preserve">Här är </w:t>
                      </w:r>
                      <w:r w:rsidRPr="00C268DD">
                        <w:rPr>
                          <w:i/>
                          <w:iCs/>
                          <w:sz w:val="20"/>
                          <w:szCs w:val="18"/>
                        </w:rPr>
                        <w:br/>
                        <w:t>vi nu</w:t>
                      </w:r>
                      <w:r>
                        <w:rPr>
                          <w:i/>
                          <w:iCs/>
                          <w:sz w:val="20"/>
                          <w:szCs w:val="18"/>
                        </w:rPr>
                        <w:t>!</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75076C96" wp14:editId="0B024BE2">
                <wp:simplePos x="0" y="0"/>
                <wp:positionH relativeFrom="column">
                  <wp:posOffset>-269119</wp:posOffset>
                </wp:positionH>
                <wp:positionV relativeFrom="paragraph">
                  <wp:posOffset>855184</wp:posOffset>
                </wp:positionV>
                <wp:extent cx="267929" cy="350196"/>
                <wp:effectExtent l="76200" t="0" r="18415" b="50165"/>
                <wp:wrapNone/>
                <wp:docPr id="511403062" name="Koppling: vinklad 14"/>
                <wp:cNvGraphicFramePr/>
                <a:graphic xmlns:a="http://schemas.openxmlformats.org/drawingml/2006/main">
                  <a:graphicData uri="http://schemas.microsoft.com/office/word/2010/wordprocessingShape">
                    <wps:wsp>
                      <wps:cNvCnPr/>
                      <wps:spPr>
                        <a:xfrm flipH="1">
                          <a:off x="0" y="0"/>
                          <a:ext cx="267929" cy="350196"/>
                        </a:xfrm>
                        <a:prstGeom prst="bentConnector3">
                          <a:avLst>
                            <a:gd name="adj1" fmla="val 99062"/>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04130CD" id="_x0000_t34" coordsize="21600,21600" o:spt="34" o:oned="t" adj="10800" path="m,l@0,0@0,21600,21600,21600e" filled="f">
                <v:stroke joinstyle="miter"/>
                <v:formulas>
                  <v:f eqn="val #0"/>
                </v:formulas>
                <v:path arrowok="t" fillok="f" o:connecttype="none"/>
                <v:handles>
                  <v:h position="#0,center"/>
                </v:handles>
                <o:lock v:ext="edit" shapetype="t"/>
              </v:shapetype>
              <v:shape id="Koppling: vinklad 14" o:spid="_x0000_s1026" type="#_x0000_t34" style="position:absolute;margin-left:-21.2pt;margin-top:67.35pt;width:21.1pt;height:27.5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" adj="21397" strokecolor="black [3200]" strokeweight=".5pt">
                <v:stroke endarrow="block"/>
              </v:shape>
            </w:pict>
          </mc:Fallback>
        </mc:AlternateContent>
      </w:r>
      <w:r>
        <w:rPr>
          <w:noProof/>
        </w:rPr>
        <mc:AlternateContent>
          <mc:Choice Requires="wps">
            <w:drawing>
              <wp:anchor distT="0" distB="0" distL="114300" distR="114300" simplePos="0" relativeHeight="251676672" behindDoc="1" locked="0" layoutInCell="1" allowOverlap="1" wp14:anchorId="2D37F685" wp14:editId="7225C137">
                <wp:simplePos x="0" y="0"/>
                <wp:positionH relativeFrom="column">
                  <wp:posOffset>170180</wp:posOffset>
                </wp:positionH>
                <wp:positionV relativeFrom="paragraph">
                  <wp:posOffset>584835</wp:posOffset>
                </wp:positionV>
                <wp:extent cx="5645150" cy="573405"/>
                <wp:effectExtent l="0" t="0" r="0" b="0"/>
                <wp:wrapNone/>
                <wp:docPr id="1286152708" name="Rektangel 13"/>
                <wp:cNvGraphicFramePr/>
                <a:graphic xmlns:a="http://schemas.openxmlformats.org/drawingml/2006/main">
                  <a:graphicData uri="http://schemas.microsoft.com/office/word/2010/wordprocessingShape">
                    <wps:wsp>
                      <wps:cNvSpPr/>
                      <wps:spPr>
                        <a:xfrm>
                          <a:off x="0" y="0"/>
                          <a:ext cx="5645150" cy="573405"/>
                        </a:xfrm>
                        <a:prstGeom prst="rect">
                          <a:avLst/>
                        </a:prstGeom>
                        <a:solidFill>
                          <a:schemeClr val="accent5">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D6D3D6" id="Rektangel 13" o:spid="_x0000_s1026" style="position:absolute;margin-left:13.4pt;margin-top:46.05pt;width:444.5pt;height:45.15pt;z-index:-25163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" fillcolor="#bddbed [3208]" stroked="f">
                <v:fill opacity="32896f"/>
              </v:rect>
            </w:pict>
          </mc:Fallback>
        </mc:AlternateContent>
      </w:r>
      <w:r>
        <w:rPr>
          <w:noProof/>
        </w:rPr>
        <mc:AlternateContent>
          <mc:Choice Requires="wps">
            <w:drawing>
              <wp:anchor distT="45720" distB="45720" distL="114300" distR="114300" simplePos="0" relativeHeight="251674624" behindDoc="0" locked="0" layoutInCell="1" allowOverlap="1" wp14:anchorId="2A5CF634" wp14:editId="2D7249F3">
                <wp:simplePos x="0" y="0"/>
                <wp:positionH relativeFrom="column">
                  <wp:posOffset>2193290</wp:posOffset>
                </wp:positionH>
                <wp:positionV relativeFrom="paragraph">
                  <wp:posOffset>3318510</wp:posOffset>
                </wp:positionV>
                <wp:extent cx="3622040" cy="437515"/>
                <wp:effectExtent l="0" t="0" r="0" b="635"/>
                <wp:wrapSquare wrapText="bothSides"/>
                <wp:docPr id="81560605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2040" cy="437515"/>
                        </a:xfrm>
                        <a:prstGeom prst="rect">
                          <a:avLst/>
                        </a:prstGeom>
                        <a:noFill/>
                        <a:ln w="9525">
                          <a:noFill/>
                          <a:miter lim="800000"/>
                          <a:headEnd/>
                          <a:tailEnd/>
                        </a:ln>
                      </wps:spPr>
                      <wps:txbx>
                        <w:txbxContent>
                          <w:p w14:paraId="2EE1C373" w14:textId="77777777" w:rsidR="0064283E" w:rsidRDefault="0064283E" w:rsidP="0064283E">
                            <w:r>
                              <w:t>Kommunfullmäktige antar planen.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5CF634" id="_x0000_s1031" type="#_x0000_t202" style="position:absolute;margin-left:172.7pt;margin-top:261.3pt;width:285.2pt;height:34.4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" filled="f" stroked="f">
                <v:textbox>
                  <w:txbxContent>
                    <w:p w14:paraId="2EE1C373" w14:textId="77777777" w:rsidR="0064283E" w:rsidRDefault="0064283E" w:rsidP="0064283E">
                      <w:r>
                        <w:t>Kommunfullmäktige antar planen.</w:t>
                      </w:r>
                    </w:p>
                  </w:txbxContent>
                </v:textbox>
                <w10:wrap type="square"/>
              </v:shape>
            </w:pict>
          </mc:Fallback>
        </mc:AlternateContent>
      </w:r>
      <w:r>
        <w:rPr>
          <w:noProof/>
        </w:rPr>
        <mc:AlternateContent>
          <mc:Choice Requires="wps">
            <w:drawing>
              <wp:anchor distT="45720" distB="45720" distL="114300" distR="114300" simplePos="0" relativeHeight="251672576" behindDoc="0" locked="0" layoutInCell="1" allowOverlap="1" wp14:anchorId="6DBE9295" wp14:editId="148BC992">
                <wp:simplePos x="0" y="0"/>
                <wp:positionH relativeFrom="column">
                  <wp:posOffset>2193290</wp:posOffset>
                </wp:positionH>
                <wp:positionV relativeFrom="paragraph">
                  <wp:posOffset>2033905</wp:posOffset>
                </wp:positionV>
                <wp:extent cx="3622040" cy="437515"/>
                <wp:effectExtent l="0" t="0" r="0" b="635"/>
                <wp:wrapSquare wrapText="bothSides"/>
                <wp:docPr id="1471140869"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2040" cy="437515"/>
                        </a:xfrm>
                        <a:prstGeom prst="rect">
                          <a:avLst/>
                        </a:prstGeom>
                        <a:noFill/>
                        <a:ln w="9525">
                          <a:noFill/>
                          <a:miter lim="800000"/>
                          <a:headEnd/>
                          <a:tailEnd/>
                        </a:ln>
                      </wps:spPr>
                      <wps:txbx>
                        <w:txbxContent>
                          <w:p w14:paraId="64BCC2D4" w14:textId="77777777" w:rsidR="0064283E" w:rsidRDefault="0064283E" w:rsidP="0064283E">
                            <w:r>
                              <w:t xml:space="preserve">Ytterligare tillfälle att tycka till om förslaget.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BE9295" id="_x0000_s1032" type="#_x0000_t202" style="position:absolute;margin-left:172.7pt;margin-top:160.15pt;width:285.2pt;height:34.4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" filled="f" stroked="f">
                <v:textbox>
                  <w:txbxContent>
                    <w:p w14:paraId="64BCC2D4" w14:textId="77777777" w:rsidR="0064283E" w:rsidRDefault="0064283E" w:rsidP="0064283E">
                      <w:r>
                        <w:t xml:space="preserve">Ytterligare tillfälle att tycka till om förslaget. </w:t>
                      </w:r>
                    </w:p>
                  </w:txbxContent>
                </v:textbox>
                <w10:wrap type="square"/>
              </v:shape>
            </w:pict>
          </mc:Fallback>
        </mc:AlternateContent>
      </w:r>
      <w:r>
        <w:rPr>
          <w:noProof/>
        </w:rPr>
        <mc:AlternateContent>
          <mc:Choice Requires="wps">
            <w:drawing>
              <wp:anchor distT="45720" distB="45720" distL="114300" distR="114300" simplePos="0" relativeHeight="251669504" behindDoc="0" locked="0" layoutInCell="1" allowOverlap="1" wp14:anchorId="7C427DB2" wp14:editId="51C094CB">
                <wp:simplePos x="0" y="0"/>
                <wp:positionH relativeFrom="column">
                  <wp:posOffset>2193290</wp:posOffset>
                </wp:positionH>
                <wp:positionV relativeFrom="paragraph">
                  <wp:posOffset>78740</wp:posOffset>
                </wp:positionV>
                <wp:extent cx="3622040" cy="495300"/>
                <wp:effectExtent l="0" t="0" r="0" b="0"/>
                <wp:wrapSquare wrapText="bothSides"/>
                <wp:docPr id="197422820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2040" cy="495300"/>
                        </a:xfrm>
                        <a:prstGeom prst="rect">
                          <a:avLst/>
                        </a:prstGeom>
                        <a:noFill/>
                        <a:ln w="9525">
                          <a:noFill/>
                          <a:miter lim="800000"/>
                          <a:headEnd/>
                          <a:tailEnd/>
                        </a:ln>
                      </wps:spPr>
                      <wps:txbx>
                        <w:txbxContent>
                          <w:p w14:paraId="4DC37E85" w14:textId="77777777" w:rsidR="0064283E" w:rsidRDefault="0064283E" w:rsidP="0064283E">
                            <w:r>
                              <w:t xml:space="preserve">Tidig dialog med invånare och andra berörda.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427DB2" id="_x0000_s1033" type="#_x0000_t202" style="position:absolute;margin-left:172.7pt;margin-top:6.2pt;width:285.2pt;height:39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" filled="f" stroked="f">
                <v:textbox>
                  <w:txbxContent>
                    <w:p w14:paraId="4DC37E85" w14:textId="77777777" w:rsidR="0064283E" w:rsidRDefault="0064283E" w:rsidP="0064283E">
                      <w:r>
                        <w:t xml:space="preserve">Tidig dialog med invånare och andra berörda. </w:t>
                      </w:r>
                    </w:p>
                  </w:txbxContent>
                </v:textbox>
                <w10:wrap type="square"/>
              </v:shape>
            </w:pict>
          </mc:Fallback>
        </mc:AlternateContent>
      </w:r>
      <w:r>
        <w:rPr>
          <w:noProof/>
        </w:rPr>
        <mc:AlternateContent>
          <mc:Choice Requires="wps">
            <w:drawing>
              <wp:anchor distT="45720" distB="45720" distL="114300" distR="114300" simplePos="0" relativeHeight="251670528" behindDoc="0" locked="0" layoutInCell="1" allowOverlap="1" wp14:anchorId="422FFEEA" wp14:editId="641916C5">
                <wp:simplePos x="0" y="0"/>
                <wp:positionH relativeFrom="column">
                  <wp:posOffset>2193290</wp:posOffset>
                </wp:positionH>
                <wp:positionV relativeFrom="paragraph">
                  <wp:posOffset>711200</wp:posOffset>
                </wp:positionV>
                <wp:extent cx="3622040" cy="437515"/>
                <wp:effectExtent l="0" t="0" r="0" b="635"/>
                <wp:wrapSquare wrapText="bothSides"/>
                <wp:docPr id="3401242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2040" cy="437515"/>
                        </a:xfrm>
                        <a:prstGeom prst="rect">
                          <a:avLst/>
                        </a:prstGeom>
                        <a:noFill/>
                        <a:ln w="9525">
                          <a:noFill/>
                          <a:miter lim="800000"/>
                          <a:headEnd/>
                          <a:tailEnd/>
                        </a:ln>
                      </wps:spPr>
                      <wps:txbx>
                        <w:txbxContent>
                          <w:p w14:paraId="38FE5CE4" w14:textId="77777777" w:rsidR="0064283E" w:rsidRDefault="0064283E" w:rsidP="0064283E">
                            <w:r>
                              <w:t>Tillfälle för alla att tycka till om förslaget.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2FFEEA" id="_x0000_s1034" type="#_x0000_t202" style="position:absolute;margin-left:172.7pt;margin-top:56pt;width:285.2pt;height:34.4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" filled="f" stroked="f">
                <v:textbox>
                  <w:txbxContent>
                    <w:p w14:paraId="38FE5CE4" w14:textId="77777777" w:rsidR="0064283E" w:rsidRDefault="0064283E" w:rsidP="0064283E">
                      <w:r>
                        <w:t>Tillfälle för alla att tycka till om förslaget.</w:t>
                      </w:r>
                    </w:p>
                  </w:txbxContent>
                </v:textbox>
                <w10:wrap type="square"/>
              </v:shape>
            </w:pict>
          </mc:Fallback>
        </mc:AlternateContent>
      </w:r>
      <w:r>
        <w:rPr>
          <w:noProof/>
        </w:rPr>
        <mc:AlternateContent>
          <mc:Choice Requires="wps">
            <w:drawing>
              <wp:anchor distT="45720" distB="45720" distL="114300" distR="114300" simplePos="0" relativeHeight="251675648" behindDoc="1" locked="0" layoutInCell="1" allowOverlap="1" wp14:anchorId="012F5EE1" wp14:editId="318B7A67">
                <wp:simplePos x="0" y="0"/>
                <wp:positionH relativeFrom="column">
                  <wp:posOffset>2193574</wp:posOffset>
                </wp:positionH>
                <wp:positionV relativeFrom="paragraph">
                  <wp:posOffset>3892442</wp:posOffset>
                </wp:positionV>
                <wp:extent cx="3622040" cy="885190"/>
                <wp:effectExtent l="0" t="0" r="0" b="0"/>
                <wp:wrapNone/>
                <wp:docPr id="131375713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2040" cy="885190"/>
                        </a:xfrm>
                        <a:prstGeom prst="rect">
                          <a:avLst/>
                        </a:prstGeom>
                        <a:noFill/>
                        <a:ln w="9525">
                          <a:noFill/>
                          <a:miter lim="800000"/>
                          <a:headEnd/>
                          <a:tailEnd/>
                        </a:ln>
                      </wps:spPr>
                      <wps:txbx>
                        <w:txbxContent>
                          <w:p w14:paraId="24EAD0FC" w14:textId="77777777" w:rsidR="0064283E" w:rsidRDefault="0064283E" w:rsidP="0064283E">
                            <w:r>
                              <w:t xml:space="preserve">När beslutet fått laga kraft börjar den nya översiktsplanen gälla. Åtgärder för att genomföra planen lyfts in i ordinarie arbete och planen följs upp en gång per mandatperiod.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F5EE1" id="_x0000_s1035" type="#_x0000_t202" style="position:absolute;margin-left:172.7pt;margin-top:306.5pt;width:285.2pt;height:69.7pt;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" filled="f" stroked="f">
                <v:textbox>
                  <w:txbxContent>
                    <w:p w14:paraId="24EAD0FC" w14:textId="77777777" w:rsidR="0064283E" w:rsidRDefault="0064283E" w:rsidP="0064283E">
                      <w:r>
                        <w:t xml:space="preserve">När beslutet fått laga kraft börjar den nya översiktsplanen gälla. Åtgärder för att genomföra planen lyfts in i ordinarie arbete och planen följs upp en gång per mandatperiod. </w:t>
                      </w:r>
                    </w:p>
                  </w:txbxContent>
                </v:textbox>
              </v:shape>
            </w:pict>
          </mc:Fallback>
        </mc:AlternateContent>
      </w:r>
      <w:r>
        <w:rPr>
          <w:noProof/>
        </w:rPr>
        <mc:AlternateContent>
          <mc:Choice Requires="wps">
            <w:drawing>
              <wp:anchor distT="45720" distB="45720" distL="114300" distR="114300" simplePos="0" relativeHeight="251671552" behindDoc="0" locked="0" layoutInCell="1" allowOverlap="1" wp14:anchorId="656833CD" wp14:editId="4EE39E67">
                <wp:simplePos x="0" y="0"/>
                <wp:positionH relativeFrom="column">
                  <wp:posOffset>2193290</wp:posOffset>
                </wp:positionH>
                <wp:positionV relativeFrom="paragraph">
                  <wp:posOffset>1304290</wp:posOffset>
                </wp:positionV>
                <wp:extent cx="3622040" cy="495935"/>
                <wp:effectExtent l="0" t="0" r="0" b="0"/>
                <wp:wrapSquare wrapText="bothSides"/>
                <wp:docPr id="144138329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2040" cy="495935"/>
                        </a:xfrm>
                        <a:prstGeom prst="rect">
                          <a:avLst/>
                        </a:prstGeom>
                        <a:noFill/>
                        <a:ln w="9525">
                          <a:noFill/>
                          <a:miter lim="800000"/>
                          <a:headEnd/>
                          <a:tailEnd/>
                        </a:ln>
                      </wps:spPr>
                      <wps:txbx>
                        <w:txbxContent>
                          <w:p w14:paraId="021CC14E" w14:textId="77777777" w:rsidR="0064283E" w:rsidRDefault="0064283E" w:rsidP="0064283E">
                            <w:r>
                              <w:t xml:space="preserve">Synpunkter från samrådet sammanställs tillsammans med de ändringar som görs i en samrådsredogörelse.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6833CD" id="_x0000_s1036" type="#_x0000_t202" style="position:absolute;margin-left:172.7pt;margin-top:102.7pt;width:285.2pt;height:39.0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" filled="f" stroked="f">
                <v:textbox>
                  <w:txbxContent>
                    <w:p w14:paraId="021CC14E" w14:textId="77777777" w:rsidR="0064283E" w:rsidRDefault="0064283E" w:rsidP="0064283E">
                      <w:r>
                        <w:t xml:space="preserve">Synpunkter från samrådet sammanställs tillsammans med de ändringar som görs i en samrådsredogörelse. </w:t>
                      </w:r>
                    </w:p>
                  </w:txbxContent>
                </v:textbox>
                <w10:wrap type="square"/>
              </v:shape>
            </w:pict>
          </mc:Fallback>
        </mc:AlternateContent>
      </w:r>
      <w:r>
        <w:rPr>
          <w:noProof/>
        </w:rPr>
        <mc:AlternateContent>
          <mc:Choice Requires="wps">
            <w:drawing>
              <wp:anchor distT="45720" distB="45720" distL="114300" distR="114300" simplePos="0" relativeHeight="251673600" behindDoc="0" locked="0" layoutInCell="1" allowOverlap="1" wp14:anchorId="0E08317E" wp14:editId="0D40BF38">
                <wp:simplePos x="0" y="0"/>
                <wp:positionH relativeFrom="column">
                  <wp:posOffset>2190102</wp:posOffset>
                </wp:positionH>
                <wp:positionV relativeFrom="paragraph">
                  <wp:posOffset>2594637</wp:posOffset>
                </wp:positionV>
                <wp:extent cx="3622040" cy="495935"/>
                <wp:effectExtent l="0" t="0" r="0" b="0"/>
                <wp:wrapSquare wrapText="bothSides"/>
                <wp:docPr id="1187232216"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2040" cy="495935"/>
                        </a:xfrm>
                        <a:prstGeom prst="rect">
                          <a:avLst/>
                        </a:prstGeom>
                        <a:noFill/>
                        <a:ln w="9525">
                          <a:noFill/>
                          <a:miter lim="800000"/>
                          <a:headEnd/>
                          <a:tailEnd/>
                        </a:ln>
                      </wps:spPr>
                      <wps:txbx>
                        <w:txbxContent>
                          <w:p w14:paraId="720FD126" w14:textId="77777777" w:rsidR="0064283E" w:rsidRDefault="0064283E" w:rsidP="0064283E">
                            <w:r>
                              <w:t xml:space="preserve">Synpunkter från utställningen sammanställs tillsammans med de ändringar som görs i ett särskilt utlåtande.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8317E" id="_x0000_s1037" type="#_x0000_t202" style="position:absolute;margin-left:172.45pt;margin-top:204.3pt;width:285.2pt;height:39.0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" filled="f" stroked="f">
                <v:textbox>
                  <w:txbxContent>
                    <w:p w14:paraId="720FD126" w14:textId="77777777" w:rsidR="0064283E" w:rsidRDefault="0064283E" w:rsidP="0064283E">
                      <w:r>
                        <w:t xml:space="preserve">Synpunkter från utställningen sammanställs tillsammans med de ändringar som görs i ett särskilt utlåtande. </w:t>
                      </w:r>
                    </w:p>
                  </w:txbxContent>
                </v:textbox>
                <w10:wrap type="square"/>
              </v:shape>
            </w:pict>
          </mc:Fallback>
        </mc:AlternateContent>
      </w:r>
      <w:r>
        <w:rPr>
          <w:noProof/>
        </w:rPr>
        <w:drawing>
          <wp:inline distT="0" distB="0" distL="0" distR="0" wp14:anchorId="4811E2D9" wp14:editId="07F48D1B">
            <wp:extent cx="2052320" cy="4367530"/>
            <wp:effectExtent l="0" t="0" r="0" b="13970"/>
            <wp:docPr id="1931847868"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2FC8737D" w14:textId="77777777" w:rsidR="004C022B" w:rsidRDefault="004C022B">
      <w:pPr>
        <w:spacing w:after="160"/>
      </w:pPr>
      <w:r>
        <w:br w:type="page"/>
      </w:r>
    </w:p>
    <w:p w14:paraId="742A9297" w14:textId="2FF5C04F" w:rsidR="004C022B" w:rsidRDefault="004C022B" w:rsidP="00336AD1">
      <w:r>
        <w:rPr>
          <w:rFonts w:ascii="Arial" w:hAnsi="Arial" w:cs="Arial"/>
          <w:noProof/>
          <w:sz w:val="144"/>
          <w:szCs w:val="144"/>
          <w:highlight w:val="yellow"/>
        </w:rPr>
        <w:lastRenderedPageBreak/>
        <w:drawing>
          <wp:anchor distT="0" distB="0" distL="114300" distR="114300" simplePos="0" relativeHeight="251845632" behindDoc="1" locked="0" layoutInCell="1" allowOverlap="1" wp14:anchorId="133408E9" wp14:editId="03F03261">
            <wp:simplePos x="0" y="0"/>
            <wp:positionH relativeFrom="column">
              <wp:posOffset>-8479790</wp:posOffset>
            </wp:positionH>
            <wp:positionV relativeFrom="paragraph">
              <wp:posOffset>-1368500</wp:posOffset>
            </wp:positionV>
            <wp:extent cx="17547021" cy="12115800"/>
            <wp:effectExtent l="0" t="0" r="0" b="0"/>
            <wp:wrapNone/>
            <wp:docPr id="2105420957" name="Bildobjekt 52" descr="En bild som visar utomhus, byggnad, himmel, grä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20957" name="Bildobjekt 52" descr="En bild som visar utomhus, byggnad, himmel, gräs&#10;&#10;AI-genererat innehåll kan vara felaktig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547021" cy="121158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4" w:name="_Toc200465179"/>
      <w:bookmarkStart w:id="15" w:name="_Toc200523970"/>
      <w:bookmarkStart w:id="16" w:name="_Toc200716676"/>
      <w:bookmarkStart w:id="17" w:name="_Toc200716777"/>
      <w:bookmarkStart w:id="18" w:name="_Toc200717475"/>
      <w:bookmarkStart w:id="19" w:name="_Toc200720029"/>
      <w:r w:rsidR="00D674A9">
        <w:rPr>
          <w:noProof/>
          <w:color w:val="FFFFFF" w:themeColor="background1"/>
          <w:sz w:val="72"/>
          <w:szCs w:val="72"/>
        </w:rPr>
        <mc:AlternateContent>
          <mc:Choice Requires="wps">
            <w:drawing>
              <wp:anchor distT="0" distB="0" distL="114300" distR="114300" simplePos="0" relativeHeight="251811840" behindDoc="0" locked="0" layoutInCell="1" allowOverlap="1" wp14:anchorId="32E2AA18" wp14:editId="23CE1E55">
                <wp:simplePos x="0" y="0"/>
                <wp:positionH relativeFrom="column">
                  <wp:posOffset>-887095</wp:posOffset>
                </wp:positionH>
                <wp:positionV relativeFrom="paragraph">
                  <wp:posOffset>2728768</wp:posOffset>
                </wp:positionV>
                <wp:extent cx="7664987" cy="2236470"/>
                <wp:effectExtent l="0" t="0" r="0" b="0"/>
                <wp:wrapNone/>
                <wp:docPr id="590496365" name="Rektangel 38"/>
                <wp:cNvGraphicFramePr/>
                <a:graphic xmlns:a="http://schemas.openxmlformats.org/drawingml/2006/main">
                  <a:graphicData uri="http://schemas.microsoft.com/office/word/2010/wordprocessingShape">
                    <wps:wsp>
                      <wps:cNvSpPr/>
                      <wps:spPr>
                        <a:xfrm>
                          <a:off x="0" y="0"/>
                          <a:ext cx="7664987" cy="2236470"/>
                        </a:xfrm>
                        <a:prstGeom prst="rect">
                          <a:avLst/>
                        </a:prstGeom>
                        <a:ln>
                          <a:noFill/>
                        </a:ln>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E68DBE" id="Rektangel 38" o:spid="_x0000_s1026" style="position:absolute;margin-left:-69.85pt;margin-top:214.85pt;width:603.55pt;height:176.1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" fillcolor="#bddbed [3208]" stroked="f" strokeweight="1pt"/>
            </w:pict>
          </mc:Fallback>
        </mc:AlternateContent>
      </w:r>
      <w:r w:rsidR="004806CE" w:rsidRPr="0042779A">
        <w:rPr>
          <w:noProof/>
          <w:color w:val="FFFFFF" w:themeColor="background1"/>
          <w:sz w:val="72"/>
          <w:szCs w:val="72"/>
        </w:rPr>
        <mc:AlternateContent>
          <mc:Choice Requires="wps">
            <w:drawing>
              <wp:anchor distT="45720" distB="45720" distL="114300" distR="114300" simplePos="0" relativeHeight="251812864" behindDoc="0" locked="0" layoutInCell="1" allowOverlap="1" wp14:anchorId="7EBB4F12" wp14:editId="2EF54E1F">
                <wp:simplePos x="0" y="0"/>
                <wp:positionH relativeFrom="column">
                  <wp:posOffset>154940</wp:posOffset>
                </wp:positionH>
                <wp:positionV relativeFrom="paragraph">
                  <wp:posOffset>-1905</wp:posOffset>
                </wp:positionV>
                <wp:extent cx="5476875" cy="8067040"/>
                <wp:effectExtent l="0" t="0" r="0" b="0"/>
                <wp:wrapNone/>
                <wp:docPr id="1527781835" name="Textrut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8067040"/>
                        </a:xfrm>
                        <a:prstGeom prst="rect">
                          <a:avLst/>
                        </a:prstGeom>
                        <a:noFill/>
                        <a:ln w="9525">
                          <a:noFill/>
                          <a:miter lim="800000"/>
                          <a:headEnd/>
                          <a:tailEnd/>
                        </a:ln>
                      </wps:spPr>
                      <wps:txbx>
                        <w:txbxContent>
                          <w:p w14:paraId="2E34F003" w14:textId="707C6DBA" w:rsidR="004806CE" w:rsidRPr="00231033" w:rsidRDefault="004806CE" w:rsidP="00231033">
                            <w:pPr>
                              <w:pStyle w:val="Rubrik1"/>
                            </w:pPr>
                            <w:bookmarkStart w:id="20" w:name="_Toc200963086"/>
                            <w:r w:rsidRPr="00231033">
                              <w:t>Förutsättningar</w:t>
                            </w:r>
                            <w:bookmarkEnd w:id="20"/>
                          </w:p>
                          <w:p w14:paraId="3FE86ADF" w14:textId="0835DD0E" w:rsidR="004806CE" w:rsidRPr="00231033" w:rsidRDefault="004806CE" w:rsidP="004806CE">
                            <w:pPr>
                              <w:spacing w:line="240" w:lineRule="auto"/>
                              <w:rPr>
                                <w:rFonts w:ascii="Arial" w:hAnsi="Arial" w:cs="Arial"/>
                              </w:rPr>
                            </w:pPr>
                            <w:r w:rsidRPr="004806CE">
                              <w:rPr>
                                <w:rFonts w:ascii="Arial" w:hAnsi="Arial" w:cs="Arial"/>
                              </w:rPr>
                              <w:t xml:space="preserve">Översiktsplanen tar hänsyn till flera olika förutsättningar däribland lokala, regionala, nationella, och globala mål.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BB4F12" id="_x0000_s1038" type="#_x0000_t202" alt="&quot;&quot;" style="position:absolute;margin-left:12.2pt;margin-top:-.15pt;width:431.25pt;height:635.2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" filled="f" stroked="f">
                <v:textbox>
                  <w:txbxContent>
                    <w:p w14:paraId="2E34F003" w14:textId="707C6DBA" w:rsidR="004806CE" w:rsidRPr="00231033" w:rsidRDefault="004806CE" w:rsidP="00231033">
                      <w:pPr>
                        <w:pStyle w:val="Rubrik1"/>
                      </w:pPr>
                      <w:bookmarkStart w:id="21" w:name="_Toc200963086"/>
                      <w:r w:rsidRPr="00231033">
                        <w:t>Förutsättningar</w:t>
                      </w:r>
                      <w:bookmarkEnd w:id="21"/>
                    </w:p>
                    <w:p w14:paraId="3FE86ADF" w14:textId="0835DD0E" w:rsidR="004806CE" w:rsidRPr="00231033" w:rsidRDefault="004806CE" w:rsidP="004806CE">
                      <w:pPr>
                        <w:spacing w:line="240" w:lineRule="auto"/>
                        <w:rPr>
                          <w:rFonts w:ascii="Arial" w:hAnsi="Arial" w:cs="Arial"/>
                        </w:rPr>
                      </w:pPr>
                      <w:r w:rsidRPr="004806CE">
                        <w:rPr>
                          <w:rFonts w:ascii="Arial" w:hAnsi="Arial" w:cs="Arial"/>
                        </w:rPr>
                        <w:t xml:space="preserve">Översiktsplanen tar hänsyn till flera olika förutsättningar däribland lokala, regionala, nationella, och globala mål. </w:t>
                      </w:r>
                    </w:p>
                  </w:txbxContent>
                </v:textbox>
              </v:shape>
            </w:pict>
          </mc:Fallback>
        </mc:AlternateContent>
      </w:r>
      <w:bookmarkStart w:id="22" w:name="_Toc198907498"/>
      <w:bookmarkEnd w:id="14"/>
      <w:bookmarkEnd w:id="15"/>
      <w:bookmarkEnd w:id="16"/>
      <w:bookmarkEnd w:id="17"/>
      <w:bookmarkEnd w:id="18"/>
      <w:bookmarkEnd w:id="19"/>
      <w:r>
        <w:br w:type="page"/>
      </w:r>
    </w:p>
    <w:p w14:paraId="09A5D3DE" w14:textId="38035D99" w:rsidR="003029FE" w:rsidRPr="0018220B" w:rsidRDefault="003029FE" w:rsidP="003029FE">
      <w:pPr>
        <w:pStyle w:val="Rubrik2"/>
      </w:pPr>
      <w:bookmarkStart w:id="23" w:name="_Toc200963087"/>
      <w:r w:rsidRPr="0018220B">
        <w:lastRenderedPageBreak/>
        <w:t>Om Munkfors</w:t>
      </w:r>
      <w:bookmarkEnd w:id="22"/>
      <w:bookmarkEnd w:id="23"/>
    </w:p>
    <w:p w14:paraId="7B8CA729" w14:textId="77777777" w:rsidR="008B5F0B" w:rsidRDefault="008B5F0B" w:rsidP="003029FE">
      <w:pPr>
        <w:sectPr w:rsidR="008B5F0B" w:rsidSect="000258DB">
          <w:type w:val="continuous"/>
          <w:pgSz w:w="11906" w:h="16838"/>
          <w:pgMar w:top="2107" w:right="1417" w:bottom="1417" w:left="1417" w:header="708" w:footer="407" w:gutter="0"/>
          <w:cols w:space="708"/>
          <w:titlePg/>
          <w:docGrid w:linePitch="360"/>
        </w:sectPr>
      </w:pPr>
    </w:p>
    <w:p w14:paraId="61F6084A" w14:textId="525C5528" w:rsidR="00B4449E" w:rsidRDefault="003029FE" w:rsidP="00522CA6">
      <w:pPr>
        <w:jc w:val="both"/>
      </w:pPr>
      <w:r w:rsidRPr="008E1A10">
        <w:t xml:space="preserve">Munkfors kommun är beläget i centrala Värmland med snabb åtkomst till hela länet. </w:t>
      </w:r>
      <w:r w:rsidR="00522CA6">
        <w:t>Kommunens</w:t>
      </w:r>
      <w:r w:rsidR="00522CA6" w:rsidRPr="00F16D99">
        <w:t xml:space="preserve"> </w:t>
      </w:r>
      <w:r w:rsidR="00522CA6">
        <w:t xml:space="preserve">totala </w:t>
      </w:r>
      <w:r w:rsidR="00522CA6" w:rsidRPr="00F16D99">
        <w:t>yta</w:t>
      </w:r>
      <w:r w:rsidR="00522CA6">
        <w:t>n</w:t>
      </w:r>
      <w:r w:rsidR="00522CA6" w:rsidRPr="00F16D99">
        <w:t xml:space="preserve"> är 142 </w:t>
      </w:r>
      <w:r w:rsidR="00522CA6">
        <w:t>km</w:t>
      </w:r>
      <w:r w:rsidR="00522CA6" w:rsidRPr="00F16D99">
        <w:rPr>
          <w:vertAlign w:val="superscript"/>
        </w:rPr>
        <w:t>2</w:t>
      </w:r>
      <w:r w:rsidR="00522CA6">
        <w:t xml:space="preserve"> och består</w:t>
      </w:r>
      <w:r w:rsidR="00B4449E">
        <w:t xml:space="preserve"> bland annat av huvudorterna </w:t>
      </w:r>
      <w:r w:rsidRPr="008E1A10">
        <w:t>Munkfors och Ransäter.</w:t>
      </w:r>
      <w:r>
        <w:t xml:space="preserve"> </w:t>
      </w:r>
      <w:r w:rsidR="00B4449E" w:rsidRPr="00A713B6">
        <w:t>Det finns även ett område som tillhör Munkfors</w:t>
      </w:r>
      <w:r w:rsidR="00B4449E">
        <w:t xml:space="preserve"> kommun</w:t>
      </w:r>
      <w:r w:rsidR="00B4449E" w:rsidRPr="00A713B6">
        <w:t xml:space="preserve"> men ligger omgärdat av Forshaga kommun.</w:t>
      </w:r>
      <w:r w:rsidR="00B4449E">
        <w:t xml:space="preserve"> Området heter Häggstödet.</w:t>
      </w:r>
    </w:p>
    <w:p w14:paraId="0F24DAEF" w14:textId="077D9826" w:rsidR="00522CA6" w:rsidRDefault="00522CA6" w:rsidP="00522CA6">
      <w:pPr>
        <w:jc w:val="both"/>
      </w:pPr>
      <w:r>
        <w:t>Som flest har det bott över 6 000 invånare inom dagens kommungräns. Detta var på 1960-talet. Sedan har det gradvis minskat fram tills en bit in i 2000-talet. Befolkningsstatistiken i Munkfors kommun har haft en varierande trend under de senaste 25 åren. Idag bor det 3 623 invånare (september 2024) i Munkfors kommun. Många kommer också på besök till orten för att ta del av kulturutbudet, nyttjar tjänster och handlar.</w:t>
      </w:r>
    </w:p>
    <w:p w14:paraId="4DC99E7A" w14:textId="1397C169" w:rsidR="00715AE0" w:rsidRPr="008E1A10" w:rsidRDefault="00715AE0" w:rsidP="004D2DEB">
      <w:pPr>
        <w:pStyle w:val="Rubrik3"/>
        <w:jc w:val="both"/>
      </w:pPr>
      <w:r>
        <w:t>Historia</w:t>
      </w:r>
    </w:p>
    <w:p w14:paraId="3CDE85A8" w14:textId="1E23E49A" w:rsidR="003029FE" w:rsidRPr="008E1A10" w:rsidRDefault="003029FE" w:rsidP="004D2DEB">
      <w:pPr>
        <w:jc w:val="both"/>
      </w:pPr>
      <w:r w:rsidRPr="008E1A10">
        <w:t>Det var under 1100-talet som munkar från Alvastra</w:t>
      </w:r>
      <w:r>
        <w:t xml:space="preserve"> kloster i Östergötland</w:t>
      </w:r>
      <w:r w:rsidRPr="008E1A10">
        <w:t xml:space="preserve"> bosatte sig längs forsen i sin pilgrimsfärd mot Nidaros,</w:t>
      </w:r>
      <w:r>
        <w:t xml:space="preserve"> </w:t>
      </w:r>
      <w:r w:rsidRPr="008E1A10">
        <w:t>vilket gav orten dess namn. På 1680-talet valde en borgmästare från Karlstad att bygga en så kallad ”hammare” vid samma fors. Detta gav många arbeten och järnet kom att bli grunden för kommunens näringsliv.</w:t>
      </w:r>
      <w:r w:rsidRPr="001270DF">
        <w:t xml:space="preserve"> </w:t>
      </w:r>
    </w:p>
    <w:p w14:paraId="3FBA527A" w14:textId="10F37CD9" w:rsidR="003029FE" w:rsidRDefault="003029FE" w:rsidP="004D2DEB">
      <w:pPr>
        <w:jc w:val="both"/>
      </w:pPr>
      <w:r w:rsidRPr="008E1A10">
        <w:t xml:space="preserve">På 1800-talet utvecklades tekniken inom järnframställningen och industrin fick ytterligare ett uppsving. </w:t>
      </w:r>
      <w:r w:rsidR="00522CA6">
        <w:t xml:space="preserve">Martinverket och Lilla bruket var en del av detta och finns än i dag beläget i det som kallas </w:t>
      </w:r>
      <w:r w:rsidRPr="008E1A10">
        <w:t>Gamla bruket i Bruksparken</w:t>
      </w:r>
      <w:r w:rsidR="00522CA6">
        <w:t xml:space="preserve">, </w:t>
      </w:r>
      <w:r w:rsidRPr="008E1A10">
        <w:t>en av Värmlands bäst bevarade bruksmiljöer.</w:t>
      </w:r>
    </w:p>
    <w:p w14:paraId="589665D6" w14:textId="793A08E0" w:rsidR="003029FE" w:rsidRPr="008E1A10" w:rsidRDefault="003029FE" w:rsidP="004D2DEB">
      <w:pPr>
        <w:pStyle w:val="Rubrik3"/>
        <w:jc w:val="both"/>
      </w:pPr>
      <w:r w:rsidRPr="008E1A10">
        <w:t>Näringsliv, sysselsättning och service</w:t>
      </w:r>
    </w:p>
    <w:p w14:paraId="56C08199" w14:textId="0FD823C3" w:rsidR="00522CA6" w:rsidRDefault="00522CA6" w:rsidP="00522CA6">
      <w:pPr>
        <w:pStyle w:val="Rubrik4"/>
      </w:pPr>
      <w:r>
        <w:t>Sy</w:t>
      </w:r>
      <w:r w:rsidRPr="004859DC">
        <w:t>sselsättning</w:t>
      </w:r>
    </w:p>
    <w:p w14:paraId="055A037A" w14:textId="6164C013" w:rsidR="00522CA6" w:rsidRDefault="00522CA6" w:rsidP="00522CA6">
      <w:pPr>
        <w:jc w:val="both"/>
      </w:pPr>
      <w:r>
        <w:rPr>
          <w:color w:val="auto"/>
        </w:rPr>
        <w:t xml:space="preserve">År 2023 fanns totalt 1 604 invånare i arbetskraften samt 123 invånare inskrivna som arbetslösa. Det innebär en arbetslöshet på 7,7 procent. </w:t>
      </w:r>
      <w:r>
        <w:t>Totalt pendlar 524 personer från en annan kommun till Munkfors. De flesta av dessa bor i Hagfors. 494 invånare från Munkfors arbetar i en annan kommun. De flesta pendlar till Karlstad.</w:t>
      </w:r>
    </w:p>
    <w:p w14:paraId="3B574029" w14:textId="1D454854" w:rsidR="00CD448B" w:rsidRPr="004859DC" w:rsidRDefault="00CD448B" w:rsidP="00522CA6">
      <w:pPr>
        <w:jc w:val="both"/>
        <w:rPr>
          <w:color w:val="auto"/>
        </w:rPr>
      </w:pPr>
      <w:r w:rsidRPr="004859DC">
        <w:rPr>
          <w:color w:val="auto"/>
        </w:rPr>
        <w:t xml:space="preserve">De flesta arbetstillfällena återfinns inom tillverkning och utvinning, därefter följer vård och omsorg samt handel och kommunikationer. Dessa tre näringsgrenar utgör tillsammans cirka 65 procent av arbetstillfällena. De största arbetsgivarna är kommunen, </w:t>
      </w:r>
      <w:r w:rsidRPr="00414B97">
        <w:rPr>
          <w:color w:val="auto"/>
        </w:rPr>
        <w:t>Voestalpine Precision Strip, Munkforskoncernen, Inission och Harry Holm</w:t>
      </w:r>
      <w:r>
        <w:rPr>
          <w:color w:val="auto"/>
        </w:rPr>
        <w:t>s</w:t>
      </w:r>
      <w:r w:rsidRPr="00414B97">
        <w:rPr>
          <w:color w:val="auto"/>
        </w:rPr>
        <w:t>.</w:t>
      </w:r>
    </w:p>
    <w:p w14:paraId="1CCD9C5C" w14:textId="77777777" w:rsidR="003029FE" w:rsidRDefault="003029FE" w:rsidP="004D2DEB">
      <w:pPr>
        <w:pStyle w:val="Rubrik4"/>
        <w:jc w:val="both"/>
      </w:pPr>
      <w:r>
        <w:t>Näringsliv</w:t>
      </w:r>
    </w:p>
    <w:p w14:paraId="21746937" w14:textId="1CCC9593" w:rsidR="00522CA6" w:rsidRDefault="00CD448B" w:rsidP="00522CA6">
      <w:pPr>
        <w:jc w:val="both"/>
        <w:rPr>
          <w:color w:val="auto"/>
        </w:rPr>
      </w:pPr>
      <w:r>
        <w:rPr>
          <w:color w:val="auto"/>
        </w:rPr>
        <w:t>B</w:t>
      </w:r>
      <w:r w:rsidR="00522CA6">
        <w:rPr>
          <w:color w:val="auto"/>
        </w:rPr>
        <w:t>ruket har som vid många andra bruksorter varit dominerande som arbetsgivar</w:t>
      </w:r>
      <w:r>
        <w:rPr>
          <w:color w:val="auto"/>
        </w:rPr>
        <w:t xml:space="preserve">e, men allteftersom bruket blivit </w:t>
      </w:r>
      <w:r w:rsidRPr="004859DC">
        <w:rPr>
          <w:color w:val="auto"/>
        </w:rPr>
        <w:t xml:space="preserve">mindre arbetsintensivt </w:t>
      </w:r>
      <w:r>
        <w:rPr>
          <w:color w:val="auto"/>
        </w:rPr>
        <w:t xml:space="preserve">och </w:t>
      </w:r>
      <w:r w:rsidRPr="004859DC">
        <w:rPr>
          <w:color w:val="auto"/>
        </w:rPr>
        <w:t>annan industri etablerat</w:t>
      </w:r>
      <w:r>
        <w:rPr>
          <w:color w:val="auto"/>
        </w:rPr>
        <w:t xml:space="preserve">s har </w:t>
      </w:r>
      <w:r w:rsidRPr="004859DC">
        <w:rPr>
          <w:color w:val="auto"/>
        </w:rPr>
        <w:t xml:space="preserve">näringslivet har blivit mer varierat. </w:t>
      </w:r>
      <w:r w:rsidR="00B4449E">
        <w:rPr>
          <w:color w:val="auto"/>
        </w:rPr>
        <w:t>Det</w:t>
      </w:r>
      <w:r w:rsidRPr="004859DC">
        <w:rPr>
          <w:color w:val="auto"/>
        </w:rPr>
        <w:t xml:space="preserve"> finns det ett rikt näringsliv med cirka </w:t>
      </w:r>
      <w:r w:rsidRPr="008B5F0B">
        <w:rPr>
          <w:color w:val="auto"/>
        </w:rPr>
        <w:t>240 företag</w:t>
      </w:r>
      <w:r w:rsidR="00B4449E">
        <w:rPr>
          <w:color w:val="auto"/>
        </w:rPr>
        <w:t xml:space="preserve"> (2025)</w:t>
      </w:r>
      <w:r w:rsidRPr="00414B97">
        <w:rPr>
          <w:color w:val="auto"/>
        </w:rPr>
        <w:t>.</w:t>
      </w:r>
    </w:p>
    <w:p w14:paraId="13DF3317" w14:textId="05F4736B" w:rsidR="00522CA6" w:rsidRPr="00CD448B" w:rsidRDefault="00522CA6" w:rsidP="00CD448B">
      <w:pPr>
        <w:jc w:val="both"/>
        <w:rPr>
          <w:color w:val="auto"/>
        </w:rPr>
      </w:pPr>
      <w:r w:rsidRPr="004859DC">
        <w:rPr>
          <w:color w:val="auto"/>
        </w:rPr>
        <w:t>Munkfors kommun är världsledande med sin stålindustri som sticker ut med sin höga kvalité. Här finns bland annat företag som tillverkar kallvalsat precisionsbandstål, verktyg för pappersindustrin</w:t>
      </w:r>
      <w:r>
        <w:rPr>
          <w:color w:val="auto"/>
        </w:rPr>
        <w:t>, sjukvårdsutrustning</w:t>
      </w:r>
      <w:r w:rsidRPr="004859DC">
        <w:rPr>
          <w:color w:val="auto"/>
        </w:rPr>
        <w:t xml:space="preserve"> och specialhärdade sågblad. Besöksnäringen och elektronikindustrin är andra stora näringar liksom vård och omsorg samt utbildning. </w:t>
      </w:r>
    </w:p>
    <w:p w14:paraId="096FC1E8" w14:textId="62856B35" w:rsidR="003029FE" w:rsidRPr="004859DC" w:rsidRDefault="003029FE" w:rsidP="004D2DEB">
      <w:pPr>
        <w:jc w:val="both"/>
        <w:rPr>
          <w:color w:val="auto"/>
        </w:rPr>
      </w:pPr>
      <w:r>
        <w:t xml:space="preserve">Av alla företag i Munkfors kommun är många små företag med färre än 50 anställda. De allra flesta företag, fler än 90 </w:t>
      </w:r>
      <w:r>
        <w:lastRenderedPageBreak/>
        <w:t>procent, har färre än tio anställda</w:t>
      </w:r>
      <w:r w:rsidRPr="004859DC">
        <w:rPr>
          <w:color w:val="auto"/>
        </w:rPr>
        <w:t xml:space="preserve">. Kommunen har två kommunala bolag, dessa är Munkforsbostäder AB samt Munkfors Energi. </w:t>
      </w:r>
    </w:p>
    <w:p w14:paraId="1F6E913D" w14:textId="77777777" w:rsidR="003029FE" w:rsidRPr="004859DC" w:rsidRDefault="003029FE" w:rsidP="004D2DEB">
      <w:pPr>
        <w:jc w:val="both"/>
        <w:rPr>
          <w:color w:val="auto"/>
        </w:rPr>
      </w:pPr>
      <w:r w:rsidRPr="004859DC">
        <w:rPr>
          <w:color w:val="auto"/>
        </w:rPr>
        <w:t xml:space="preserve">Tillverkningsindustrin präglas av en kraftig och snabb omvandling där arbetsintensiva produktionssystem ersätts med kunskaps- och kapitalintensiva. Komplicerade tillverkningsprocesser och höjda kvalitetskrav behöver en alltmer specialutbildad personal. Ökade investeringar och en långtgående specialisering förutsätter en större marknad och därmed ökade krav på goda kommunikationer. </w:t>
      </w:r>
    </w:p>
    <w:p w14:paraId="6FC68E39" w14:textId="1AE9A89A" w:rsidR="003029FE" w:rsidRPr="004859DC" w:rsidRDefault="00CD448B" w:rsidP="004D2DEB">
      <w:pPr>
        <w:jc w:val="both"/>
        <w:rPr>
          <w:color w:val="auto"/>
        </w:rPr>
      </w:pPr>
      <w:r>
        <w:rPr>
          <w:rFonts w:eastAsia="Times New Roman"/>
          <w:noProof/>
          <w:lang w:eastAsia="sv-SE"/>
        </w:rPr>
        <w:drawing>
          <wp:anchor distT="0" distB="0" distL="114300" distR="114300" simplePos="0" relativeHeight="251728896" behindDoc="1" locked="0" layoutInCell="1" allowOverlap="1" wp14:anchorId="6A4CF6CB" wp14:editId="2DB1B1A4">
            <wp:simplePos x="0" y="0"/>
            <wp:positionH relativeFrom="column">
              <wp:posOffset>3108960</wp:posOffset>
            </wp:positionH>
            <wp:positionV relativeFrom="paragraph">
              <wp:posOffset>683895</wp:posOffset>
            </wp:positionV>
            <wp:extent cx="2655570" cy="1770380"/>
            <wp:effectExtent l="0" t="0" r="0" b="1270"/>
            <wp:wrapTight wrapText="bothSides">
              <wp:wrapPolygon edited="0">
                <wp:start x="0" y="0"/>
                <wp:lineTo x="0" y="21383"/>
                <wp:lineTo x="21383" y="21383"/>
                <wp:lineTo x="21383" y="0"/>
                <wp:lineTo x="0" y="0"/>
              </wp:wrapPolygon>
            </wp:wrapTight>
            <wp:docPr id="1102141758" name="Bildobjekt 37" descr="En bild som visar utomhus, himmel, moln, byggnad&#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141758" name="Bildobjekt 37" descr="En bild som visar utomhus, himmel, moln, byggnad&#10;&#10;AI-genererat innehåll kan vara felaktig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55570" cy="1770380"/>
                    </a:xfrm>
                    <a:prstGeom prst="rect">
                      <a:avLst/>
                    </a:prstGeom>
                    <a:noFill/>
                    <a:ln>
                      <a:noFill/>
                    </a:ln>
                  </pic:spPr>
                </pic:pic>
              </a:graphicData>
            </a:graphic>
          </wp:anchor>
        </w:drawing>
      </w:r>
      <w:r w:rsidR="003029FE" w:rsidRPr="004859DC">
        <w:rPr>
          <w:color w:val="auto"/>
        </w:rPr>
        <w:t xml:space="preserve">Alternativa driftsformer samt entreprenader är en naturlig del i den kommunala verksamheten och prövas kontinuerligt som ett alternativ till att driva verksamheten i egen regi. Kommunala upphandlingar anpassas så att även mindre företag kan lämna anbud. </w:t>
      </w:r>
    </w:p>
    <w:p w14:paraId="1BB1C140" w14:textId="1AD14CED" w:rsidR="00CD448B" w:rsidRDefault="00CD448B" w:rsidP="004D2DEB">
      <w:pPr>
        <w:jc w:val="both"/>
        <w:rPr>
          <w:color w:val="auto"/>
        </w:rPr>
      </w:pPr>
      <w:r w:rsidRPr="00A82E23">
        <w:rPr>
          <w:noProof/>
          <w:color w:val="auto"/>
        </w:rPr>
        <mc:AlternateContent>
          <mc:Choice Requires="wps">
            <w:drawing>
              <wp:anchor distT="45720" distB="45720" distL="114300" distR="114300" simplePos="0" relativeHeight="251727872" behindDoc="0" locked="0" layoutInCell="1" allowOverlap="1" wp14:anchorId="507E1E6B" wp14:editId="79C66511">
                <wp:simplePos x="0" y="0"/>
                <wp:positionH relativeFrom="column">
                  <wp:posOffset>3047365</wp:posOffset>
                </wp:positionH>
                <wp:positionV relativeFrom="paragraph">
                  <wp:posOffset>1247140</wp:posOffset>
                </wp:positionV>
                <wp:extent cx="2777490" cy="263525"/>
                <wp:effectExtent l="0" t="0" r="0" b="3175"/>
                <wp:wrapSquare wrapText="bothSides"/>
                <wp:docPr id="123527601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7490" cy="263525"/>
                        </a:xfrm>
                        <a:prstGeom prst="rect">
                          <a:avLst/>
                        </a:prstGeom>
                        <a:noFill/>
                        <a:ln w="9525">
                          <a:noFill/>
                          <a:miter lim="800000"/>
                          <a:headEnd/>
                          <a:tailEnd/>
                        </a:ln>
                      </wps:spPr>
                      <wps:txbx>
                        <w:txbxContent>
                          <w:p w14:paraId="1D2FEE9B" w14:textId="24BADC91" w:rsidR="00A82E23" w:rsidRPr="004A7CEF" w:rsidRDefault="00A82E23">
                            <w:pPr>
                              <w:rPr>
                                <w:i/>
                                <w:iCs/>
                                <w:sz w:val="20"/>
                                <w:szCs w:val="18"/>
                              </w:rPr>
                            </w:pPr>
                            <w:r w:rsidRPr="004A7CEF">
                              <w:rPr>
                                <w:i/>
                                <w:iCs/>
                                <w:sz w:val="20"/>
                                <w:szCs w:val="18"/>
                              </w:rPr>
                              <w:t>Lillmunkens förskola. Foto: Erik Lundh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7E1E6B" id="_x0000_s1039" type="#_x0000_t202" style="position:absolute;left:0;text-align:left;margin-left:239.95pt;margin-top:98.2pt;width:218.7pt;height:20.7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" filled="f" stroked="f">
                <v:textbox>
                  <w:txbxContent>
                    <w:p w14:paraId="1D2FEE9B" w14:textId="24BADC91" w:rsidR="00A82E23" w:rsidRPr="004A7CEF" w:rsidRDefault="00A82E23">
                      <w:pPr>
                        <w:rPr>
                          <w:i/>
                          <w:iCs/>
                          <w:sz w:val="20"/>
                          <w:szCs w:val="18"/>
                        </w:rPr>
                      </w:pPr>
                      <w:r w:rsidRPr="004A7CEF">
                        <w:rPr>
                          <w:i/>
                          <w:iCs/>
                          <w:sz w:val="20"/>
                          <w:szCs w:val="18"/>
                        </w:rPr>
                        <w:t>Lillmunkens förskola. Foto: Erik Lundh</w:t>
                      </w:r>
                    </w:p>
                  </w:txbxContent>
                </v:textbox>
                <w10:wrap type="square"/>
              </v:shape>
            </w:pict>
          </mc:Fallback>
        </mc:AlternateContent>
      </w:r>
      <w:r w:rsidR="003029FE" w:rsidRPr="004859DC">
        <w:rPr>
          <w:color w:val="auto"/>
        </w:rPr>
        <w:t xml:space="preserve">Enligt Svenskt </w:t>
      </w:r>
      <w:r w:rsidR="00EE5118">
        <w:rPr>
          <w:color w:val="auto"/>
        </w:rPr>
        <w:t>n</w:t>
      </w:r>
      <w:r w:rsidR="003029FE" w:rsidRPr="004859DC">
        <w:rPr>
          <w:color w:val="auto"/>
        </w:rPr>
        <w:t xml:space="preserve">äringsliv är Munkfors kommun bland de </w:t>
      </w:r>
      <w:r w:rsidR="003029FE">
        <w:rPr>
          <w:color w:val="auto"/>
        </w:rPr>
        <w:t>50</w:t>
      </w:r>
      <w:r w:rsidR="003029FE" w:rsidRPr="004859DC">
        <w:rPr>
          <w:color w:val="auto"/>
        </w:rPr>
        <w:t xml:space="preserve"> bäst</w:t>
      </w:r>
      <w:r w:rsidR="003029FE">
        <w:rPr>
          <w:color w:val="auto"/>
        </w:rPr>
        <w:t xml:space="preserve"> rankade</w:t>
      </w:r>
      <w:r w:rsidR="003029FE" w:rsidRPr="004859DC">
        <w:rPr>
          <w:color w:val="auto"/>
        </w:rPr>
        <w:t xml:space="preserve"> kommunerna när det gäller näringslivsklimat. Samverkan mellan kommun och näringsliv bygger på förtroende, närhet och goda relationer. Företagsbesök, kontaktnät och träffpunkter mellan kommun och näringsliv är väl utvecklade. </w:t>
      </w:r>
    </w:p>
    <w:p w14:paraId="71829DDB" w14:textId="13589F82" w:rsidR="00CD448B" w:rsidRPr="00522CA6" w:rsidRDefault="00CD448B" w:rsidP="00CD448B">
      <w:r w:rsidRPr="00CD448B">
        <w:rPr>
          <w:color w:val="auto"/>
        </w:rPr>
        <w:t>Kommunen bedriver ett aktivt näringslivsarbete för att nya företag ska etableras och befintliga företag ska växa. Utveckling av näringslivet görs bland annat genom deltagande i EU-projekt och Business Region Värmland.</w:t>
      </w:r>
    </w:p>
    <w:p w14:paraId="2F4B2256" w14:textId="58504037" w:rsidR="003029FE" w:rsidRDefault="003029FE" w:rsidP="004D2DEB">
      <w:pPr>
        <w:jc w:val="both"/>
        <w:rPr>
          <w:color w:val="auto"/>
        </w:rPr>
      </w:pPr>
      <w:r w:rsidRPr="004859DC">
        <w:rPr>
          <w:color w:val="auto"/>
        </w:rPr>
        <w:t>Kommunens litenhet ger också medborgarna och näringslivet närhet till beslutsfattarna och goda möjligheter till att vara med och påverka de kommunala besluten och de kommunala frågorna.</w:t>
      </w:r>
    </w:p>
    <w:p w14:paraId="1B9CAFF0" w14:textId="59787A5A" w:rsidR="003029FE" w:rsidRPr="004859DC" w:rsidRDefault="003029FE" w:rsidP="003029FE">
      <w:pPr>
        <w:pStyle w:val="Rubrik4"/>
        <w:rPr>
          <w:color w:val="auto"/>
        </w:rPr>
      </w:pPr>
      <w:r w:rsidRPr="004859DC">
        <w:rPr>
          <w:color w:val="auto"/>
        </w:rPr>
        <w:t>Service</w:t>
      </w:r>
    </w:p>
    <w:p w14:paraId="65164814" w14:textId="77777777" w:rsidR="003029FE" w:rsidRDefault="003029FE" w:rsidP="004D2DEB">
      <w:pPr>
        <w:jc w:val="both"/>
        <w:rPr>
          <w:color w:val="auto"/>
        </w:rPr>
      </w:pPr>
      <w:r w:rsidRPr="004859DC">
        <w:rPr>
          <w:color w:val="auto"/>
        </w:rPr>
        <w:t>K</w:t>
      </w:r>
      <w:r w:rsidRPr="00BC5200">
        <w:rPr>
          <w:color w:val="auto"/>
        </w:rPr>
        <w:t>ommun</w:t>
      </w:r>
      <w:r w:rsidRPr="004859DC">
        <w:rPr>
          <w:color w:val="auto"/>
        </w:rPr>
        <w:t>en</w:t>
      </w:r>
      <w:r w:rsidRPr="00BC5200">
        <w:rPr>
          <w:color w:val="auto"/>
        </w:rPr>
        <w:t xml:space="preserve"> ansvarar för hemsjukvård, rehabilitering i hemmet och olika typer av </w:t>
      </w:r>
      <w:r w:rsidRPr="00BC5200">
        <w:rPr>
          <w:color w:val="auto"/>
        </w:rPr>
        <w:t xml:space="preserve">hjälpmedel som </w:t>
      </w:r>
      <w:r>
        <w:rPr>
          <w:color w:val="auto"/>
        </w:rPr>
        <w:t xml:space="preserve">syftar till att </w:t>
      </w:r>
      <w:r w:rsidRPr="00BC5200">
        <w:rPr>
          <w:color w:val="auto"/>
        </w:rPr>
        <w:t>underlätta vardag</w:t>
      </w:r>
      <w:r>
        <w:rPr>
          <w:color w:val="auto"/>
        </w:rPr>
        <w:t>en</w:t>
      </w:r>
      <w:r w:rsidRPr="00BC5200">
        <w:rPr>
          <w:color w:val="auto"/>
        </w:rPr>
        <w:t>.</w:t>
      </w:r>
      <w:r w:rsidRPr="004859DC">
        <w:rPr>
          <w:color w:val="auto"/>
        </w:rPr>
        <w:t xml:space="preserve"> Det finns en vårdcentral i Munkfors</w:t>
      </w:r>
      <w:r>
        <w:rPr>
          <w:color w:val="auto"/>
        </w:rPr>
        <w:t>.</w:t>
      </w:r>
      <w:r w:rsidRPr="004859DC">
        <w:rPr>
          <w:color w:val="auto"/>
        </w:rPr>
        <w:t xml:space="preserve"> Här finns </w:t>
      </w:r>
      <w:r w:rsidRPr="00BC5200">
        <w:rPr>
          <w:color w:val="auto"/>
        </w:rPr>
        <w:t>sjuksköterskor, arbetsterapeuter, sjukgymnaster, fysioterapeuter och undersköterskor</w:t>
      </w:r>
      <w:r w:rsidRPr="004859DC">
        <w:rPr>
          <w:color w:val="auto"/>
        </w:rPr>
        <w:t xml:space="preserve">. Folktandvården som bedrivs av Region Värmland finns också på orten. Centralsjukhuset i Karlstad är länssjukhus för hela Värmlands befolkning. </w:t>
      </w:r>
    </w:p>
    <w:p w14:paraId="22D80275" w14:textId="5237A3EF" w:rsidR="003029FE" w:rsidRPr="004859DC" w:rsidRDefault="003029FE" w:rsidP="004D2DEB">
      <w:pPr>
        <w:jc w:val="both"/>
        <w:rPr>
          <w:color w:val="auto"/>
        </w:rPr>
      </w:pPr>
      <w:r w:rsidRPr="004859DC">
        <w:rPr>
          <w:color w:val="auto"/>
        </w:rPr>
        <w:t xml:space="preserve">Ambitionen är att äldre ska kunna bo kvar hemma så länge som möjligt, satsning på hemtjänsten har möjliggjort detta. När det inte längre går, finns Björkdungens demensboende, Björkbackens äldreboende samt korttids- och trygghetsboende. För personer med funktionsnedsättning finns två servicebostäder – gruppboendet Svartensvens gård och Serviceboendet Sunnmans väg. </w:t>
      </w:r>
    </w:p>
    <w:p w14:paraId="53E2F827" w14:textId="2A649D4A" w:rsidR="003029FE" w:rsidRPr="004859DC" w:rsidRDefault="003029FE" w:rsidP="004D2DEB">
      <w:pPr>
        <w:jc w:val="both"/>
        <w:rPr>
          <w:color w:val="auto"/>
        </w:rPr>
      </w:pPr>
      <w:r w:rsidRPr="004859DC">
        <w:rPr>
          <w:color w:val="auto"/>
        </w:rPr>
        <w:t>Det finns tre kommunala förskolor (Ransäters förskola, Lillmunkens förskola och Villa Tallbackens förskola) samt personalkooperativet Stubbar och kottar. Munkerudsskolan och Forsnässkolan</w:t>
      </w:r>
      <w:r w:rsidR="00CD448B">
        <w:rPr>
          <w:color w:val="auto"/>
        </w:rPr>
        <w:t xml:space="preserve"> är kommunala grundskolor tillsammans med</w:t>
      </w:r>
      <w:r w:rsidRPr="004859DC">
        <w:rPr>
          <w:color w:val="auto"/>
        </w:rPr>
        <w:t xml:space="preserve"> anpassade grundskolan. Kommunen driver också ett fritidshem.</w:t>
      </w:r>
      <w:r>
        <w:rPr>
          <w:color w:val="auto"/>
        </w:rPr>
        <w:t xml:space="preserve"> </w:t>
      </w:r>
      <w:r w:rsidRPr="004859DC">
        <w:rPr>
          <w:color w:val="auto"/>
        </w:rPr>
        <w:t xml:space="preserve">Det bedrivs ingen gymnasieutbildning eller komvuxutbildning, däremot köper kommunen utbildningsplatser av kringliggande kommuner och friskolor. Dessutom ligger en folkhögskola, Geijerskolan, i Ransäter med sin tyngdpunkt inom musik och humanistiska ämnen. Närmaste universitet finns i Karlstad. </w:t>
      </w:r>
    </w:p>
    <w:p w14:paraId="4556CC1B" w14:textId="34B37C42" w:rsidR="003029FE" w:rsidRPr="004859DC" w:rsidRDefault="003029FE" w:rsidP="004D2DEB">
      <w:pPr>
        <w:jc w:val="both"/>
        <w:rPr>
          <w:color w:val="auto"/>
        </w:rPr>
      </w:pPr>
      <w:r w:rsidRPr="004859DC">
        <w:rPr>
          <w:color w:val="auto"/>
        </w:rPr>
        <w:lastRenderedPageBreak/>
        <w:t xml:space="preserve">Handeln är viktig både som en service till kommuninvånarna och en förutsättning för besöksnäringen. Även den finns centrerad i Munkfors. Det finns inga storskaliga försäljningsformer som stormarknader eller köpcentra. Däremot finns två livsmedelsbutiker, och </w:t>
      </w:r>
      <w:r w:rsidR="00723CDE">
        <w:rPr>
          <w:color w:val="auto"/>
        </w:rPr>
        <w:t>två</w:t>
      </w:r>
      <w:r w:rsidRPr="004859DC">
        <w:rPr>
          <w:color w:val="auto"/>
        </w:rPr>
        <w:t xml:space="preserve"> drivmedelsstati</w:t>
      </w:r>
      <w:r>
        <w:rPr>
          <w:color w:val="auto"/>
        </w:rPr>
        <w:t>oner</w:t>
      </w:r>
      <w:r w:rsidR="00723CDE">
        <w:rPr>
          <w:color w:val="auto"/>
        </w:rPr>
        <w:t xml:space="preserve"> med närbutiker</w:t>
      </w:r>
      <w:r w:rsidRPr="004859DC">
        <w:rPr>
          <w:color w:val="auto"/>
        </w:rPr>
        <w:t xml:space="preserve">. Vidare finns </w:t>
      </w:r>
      <w:r>
        <w:rPr>
          <w:color w:val="auto"/>
        </w:rPr>
        <w:t xml:space="preserve">Systembolaget, </w:t>
      </w:r>
      <w:r w:rsidRPr="004859DC">
        <w:rPr>
          <w:color w:val="auto"/>
        </w:rPr>
        <w:t xml:space="preserve">apotek, </w:t>
      </w:r>
      <w:r w:rsidRPr="00B97D43">
        <w:rPr>
          <w:color w:val="auto"/>
        </w:rPr>
        <w:t>butiker</w:t>
      </w:r>
      <w:r>
        <w:rPr>
          <w:color w:val="auto"/>
        </w:rPr>
        <w:t xml:space="preserve"> i olika branscher</w:t>
      </w:r>
      <w:r w:rsidRPr="004859DC">
        <w:rPr>
          <w:color w:val="auto"/>
        </w:rPr>
        <w:t xml:space="preserve"> och restauranger. Det finns ett gott utbud av dagligvaror medan sällanköpsvaror finns i mindre utbredning. Kommunen arbetar dock aktivt med att </w:t>
      </w:r>
      <w:r>
        <w:rPr>
          <w:color w:val="auto"/>
        </w:rPr>
        <w:t xml:space="preserve">samverka med </w:t>
      </w:r>
      <w:r w:rsidRPr="004859DC">
        <w:rPr>
          <w:color w:val="auto"/>
        </w:rPr>
        <w:t>handeln</w:t>
      </w:r>
      <w:r>
        <w:rPr>
          <w:color w:val="auto"/>
        </w:rPr>
        <w:t xml:space="preserve"> för utveckling.</w:t>
      </w:r>
    </w:p>
    <w:p w14:paraId="2B4E3762" w14:textId="77777777" w:rsidR="003029FE" w:rsidRDefault="003029FE" w:rsidP="003029FE">
      <w:pPr>
        <w:pStyle w:val="Rubrik3"/>
      </w:pPr>
      <w:r>
        <w:t>Jord- och skogsbruk</w:t>
      </w:r>
    </w:p>
    <w:p w14:paraId="72AF8350" w14:textId="677201FA" w:rsidR="003029FE" w:rsidRPr="00774B45" w:rsidRDefault="003029FE" w:rsidP="004D2DEB">
      <w:pPr>
        <w:jc w:val="both"/>
      </w:pPr>
      <w:r w:rsidRPr="00774B45">
        <w:t xml:space="preserve">Munkfors </w:t>
      </w:r>
      <w:r w:rsidR="00EE5118">
        <w:t xml:space="preserve">kommun </w:t>
      </w:r>
      <w:r w:rsidRPr="00774B45">
        <w:t>ligger i ett område där jord- och skogsbruket historiskt sett har haft stor be</w:t>
      </w:r>
      <w:r w:rsidRPr="00774B45">
        <w:softHyphen/>
        <w:t xml:space="preserve">tydelse för bygdens försörjning. Skogen gav råvara och bränsle till såväl den enskilde som industrin. I skogen fanns också jaktmarkerna som tillsammans med jordbruket stod för en stor del av livsmedelsförsörjningen. </w:t>
      </w:r>
    </w:p>
    <w:p w14:paraId="76C046A2" w14:textId="77777777" w:rsidR="003029FE" w:rsidRDefault="003029FE" w:rsidP="004D2DEB">
      <w:pPr>
        <w:pStyle w:val="Rubrik4"/>
        <w:jc w:val="both"/>
      </w:pPr>
      <w:r>
        <w:t>Jordbruk</w:t>
      </w:r>
    </w:p>
    <w:p w14:paraId="2BD30AB7" w14:textId="77777777" w:rsidR="00B66625" w:rsidRPr="00774B45" w:rsidRDefault="00B66625" w:rsidP="00B66625">
      <w:pPr>
        <w:jc w:val="both"/>
      </w:pPr>
      <w:r w:rsidRPr="00901AED">
        <w:t xml:space="preserve">Jordbruksmark är av nationellt intresse. </w:t>
      </w:r>
      <w:r w:rsidRPr="00774B45">
        <w:t>Det svenska jordbruket ska bidra till ökad livsmedelssäkerhet och en trygg livsmedels</w:t>
      </w:r>
      <w:r w:rsidRPr="00774B45">
        <w:softHyphen/>
        <w:t xml:space="preserve">försörjning. </w:t>
      </w:r>
      <w:r>
        <w:t>Det</w:t>
      </w:r>
      <w:r w:rsidRPr="00774B45">
        <w:t xml:space="preserve"> skall vara ekologiskt och ekonomiskt hållbart. </w:t>
      </w:r>
      <w:r>
        <w:t>P</w:t>
      </w:r>
      <w:r w:rsidRPr="00774B45">
        <w:t>ro</w:t>
      </w:r>
      <w:r w:rsidRPr="00774B45">
        <w:softHyphen/>
        <w:t xml:space="preserve">dukter av hög kvalitet skall </w:t>
      </w:r>
      <w:r>
        <w:t xml:space="preserve">därför </w:t>
      </w:r>
      <w:r w:rsidRPr="00774B45">
        <w:t>produceras på ett resursbevarande, miljöanpassat och etiskt godtagbart sätt till rimliga priser.</w:t>
      </w:r>
      <w:r w:rsidRPr="00B66625">
        <w:t xml:space="preserve"> </w:t>
      </w:r>
    </w:p>
    <w:p w14:paraId="39EF319A" w14:textId="77777777" w:rsidR="00B66625" w:rsidRPr="00901AED" w:rsidRDefault="00B66625" w:rsidP="00B66625">
      <w:pPr>
        <w:jc w:val="both"/>
      </w:pPr>
      <w:r w:rsidRPr="00901AED">
        <w:t>Munkfors är idag inte någon typisk jordbrukskom</w:t>
      </w:r>
      <w:r w:rsidRPr="00901AED">
        <w:softHyphen/>
        <w:t xml:space="preserve">mun. </w:t>
      </w:r>
      <w:r w:rsidRPr="00901AED">
        <w:rPr>
          <w:color w:val="auto"/>
        </w:rPr>
        <w:t>Sedan 1960-talet har jordbruksytan minskat och marker som tidigare använts till odling har blivit skogsytor. Jordbruksmarken är i huvudsak koncentrerad till områdena närmast Klarälven, från Ransäter i söder till Mossängen i Norr.</w:t>
      </w:r>
    </w:p>
    <w:p w14:paraId="284EBFF5" w14:textId="77777777" w:rsidR="00B66625" w:rsidRDefault="00B66625" w:rsidP="00B66625">
      <w:pPr>
        <w:jc w:val="both"/>
        <w:rPr>
          <w:color w:val="auto"/>
        </w:rPr>
      </w:pPr>
      <w:r>
        <w:rPr>
          <w:color w:val="auto"/>
        </w:rPr>
        <w:t xml:space="preserve">Kommunen har 700 ha åkermark (Jordbruksverket, 2022). Av åkermarken är 81 ha spannmål, 10 ha matpotatis, 7 ha </w:t>
      </w:r>
      <w:r>
        <w:rPr>
          <w:color w:val="auto"/>
        </w:rPr>
        <w:t xml:space="preserve">trädgårdsgrödor, 540 ha vall och fodergrödor samt 47 ha träda. </w:t>
      </w:r>
    </w:p>
    <w:p w14:paraId="7026D9C4" w14:textId="77777777" w:rsidR="00B66625" w:rsidRDefault="00B66625" w:rsidP="00B66625">
      <w:pPr>
        <w:jc w:val="both"/>
      </w:pPr>
      <w:r w:rsidRPr="00715AE0">
        <w:rPr>
          <w:color w:val="auto"/>
        </w:rPr>
        <w:t>I Ransäter finns ett antal jordbrukare som var bland de första i landet att odla ekologiskt. Bland annat var två mjölkproducenter med att starta upp ekomjölken i Sverige.</w:t>
      </w:r>
      <w:r w:rsidRPr="00715AE0">
        <w:t xml:space="preserve"> </w:t>
      </w:r>
    </w:p>
    <w:p w14:paraId="1D7D2426" w14:textId="77777777" w:rsidR="00B66625" w:rsidRPr="008F07DB" w:rsidRDefault="00B66625" w:rsidP="00B66625">
      <w:pPr>
        <w:jc w:val="both"/>
        <w:rPr>
          <w:color w:val="auto"/>
        </w:rPr>
      </w:pPr>
      <w:r>
        <w:t xml:space="preserve">Av åkerarealen innefattar idag 64 procent av ekologisk produktion. År </w:t>
      </w:r>
      <w:r w:rsidRPr="00901AED">
        <w:t>2007 fanns 294 nötkreatur</w:t>
      </w:r>
      <w:r w:rsidRPr="00777BCB">
        <w:t xml:space="preserve"> inom kommunen</w:t>
      </w:r>
      <w:r>
        <w:t xml:space="preserve"> –</w:t>
      </w:r>
      <w:r w:rsidRPr="00901AED">
        <w:t xml:space="preserve"> däremot finns inte längre någon mjölkdjursbesättning kvar inom kommunen.</w:t>
      </w:r>
      <w:r>
        <w:t xml:space="preserve"> </w:t>
      </w:r>
      <w:r>
        <w:rPr>
          <w:color w:val="auto"/>
        </w:rPr>
        <w:t xml:space="preserve">Utöver åkermarken finns 424 ha permanent bete och äng. </w:t>
      </w:r>
    </w:p>
    <w:p w14:paraId="77672481" w14:textId="590B7843" w:rsidR="00B66625" w:rsidRPr="00774B45" w:rsidRDefault="00B66625" w:rsidP="004D2DEB">
      <w:pPr>
        <w:jc w:val="both"/>
      </w:pPr>
      <w:r w:rsidRPr="00B66625">
        <w:t xml:space="preserve">Jordbruksmark som bedöms som brukningsvärd får endast användas för bebyggelse eller anläggningar om det krävs för att tillgodose viktiga samhällsintressen och det inte finns någon annan mark som kan användas på ett ur allmän synpunkt lika tillfredsställande sätt. </w:t>
      </w:r>
    </w:p>
    <w:p w14:paraId="78F1A726" w14:textId="77777777" w:rsidR="003029FE" w:rsidRDefault="003029FE" w:rsidP="004D2DEB">
      <w:pPr>
        <w:pStyle w:val="Rubrik4"/>
        <w:jc w:val="both"/>
      </w:pPr>
      <w:r>
        <w:t xml:space="preserve">Skogsbruk </w:t>
      </w:r>
    </w:p>
    <w:p w14:paraId="4656CB8C" w14:textId="4BAFF134" w:rsidR="008B5B05" w:rsidRDefault="00B66625" w:rsidP="004D2DEB">
      <w:pPr>
        <w:jc w:val="both"/>
      </w:pPr>
      <w:r w:rsidRPr="00774B45">
        <w:t xml:space="preserve">Skogsbruket är </w:t>
      </w:r>
      <w:r>
        <w:t xml:space="preserve">också </w:t>
      </w:r>
      <w:r w:rsidRPr="00774B45">
        <w:t>av nationell betydelse</w:t>
      </w:r>
      <w:r>
        <w:t>.</w:t>
      </w:r>
      <w:r w:rsidRPr="00774B45">
        <w:t xml:space="preserve"> </w:t>
      </w:r>
      <w:r w:rsidR="00EE5118" w:rsidRPr="00774B45">
        <w:t>Den svenska skogspolitiken har två jämställ</w:t>
      </w:r>
      <w:r w:rsidR="00EE5118" w:rsidRPr="00774B45">
        <w:softHyphen/>
        <w:t>da mål</w:t>
      </w:r>
      <w:r w:rsidR="00A21CE5">
        <w:t>;</w:t>
      </w:r>
      <w:r w:rsidR="00EE5118" w:rsidRPr="00774B45">
        <w:t xml:space="preserve"> ett produktionsmål och ett miljömål. </w:t>
      </w:r>
      <w:r w:rsidR="008B5B05">
        <w:t>Det</w:t>
      </w:r>
      <w:r w:rsidR="00A21CE5">
        <w:t xml:space="preserve"> innebär att </w:t>
      </w:r>
      <w:r w:rsidR="008B5B05">
        <w:t>s</w:t>
      </w:r>
      <w:r w:rsidR="008B5B05" w:rsidRPr="00774B45">
        <w:t>kogen har både ett produktions- och beva</w:t>
      </w:r>
      <w:r w:rsidR="008B5B05" w:rsidRPr="00774B45">
        <w:softHyphen/>
        <w:t xml:space="preserve">randevärde. </w:t>
      </w:r>
      <w:r w:rsidR="008B5B05">
        <w:t>S</w:t>
      </w:r>
      <w:r w:rsidR="00EE5118" w:rsidRPr="00774B45">
        <w:t xml:space="preserve">kogen och skogsmarken skall ses som en nationell tillgång som skall nyttjas så effektivt att den ger en uthållig och god avkastning samtidigt som den biologiska mångfalden bevaras. </w:t>
      </w:r>
    </w:p>
    <w:p w14:paraId="2EEBE03C" w14:textId="742DFDA3" w:rsidR="003029FE" w:rsidRPr="00901AED" w:rsidRDefault="003029FE" w:rsidP="004D2DEB">
      <w:pPr>
        <w:jc w:val="both"/>
      </w:pPr>
      <w:r w:rsidRPr="00774B45">
        <w:t>Skogen bidrar vidare till renare luft genom att den binder luftförore</w:t>
      </w:r>
      <w:r w:rsidRPr="00774B45">
        <w:softHyphen/>
        <w:t xml:space="preserve">ningar. Ett träd avger lika mycket syre som en människa tar upp och upptar samma mängd koldioxid som en människa avger. </w:t>
      </w:r>
      <w:r w:rsidR="008B5B05">
        <w:t xml:space="preserve">Dessutom </w:t>
      </w:r>
      <w:r w:rsidR="008B5B05" w:rsidRPr="00774B45">
        <w:t>har</w:t>
      </w:r>
      <w:r w:rsidR="008B5B05">
        <w:t xml:space="preserve"> den</w:t>
      </w:r>
      <w:r w:rsidR="008B5B05" w:rsidRPr="00774B45">
        <w:t xml:space="preserve"> ett stort värde för friluftsliv och för jakt.</w:t>
      </w:r>
    </w:p>
    <w:p w14:paraId="46B491E2" w14:textId="6F9773F0" w:rsidR="003029FE" w:rsidRDefault="00E22D0B" w:rsidP="004D2DEB">
      <w:pPr>
        <w:jc w:val="both"/>
        <w:rPr>
          <w:color w:val="auto"/>
        </w:rPr>
      </w:pPr>
      <w:r>
        <w:rPr>
          <w:color w:val="auto"/>
        </w:rPr>
        <w:t xml:space="preserve">I Munkfors kommun är 77 procent av landarealen skogsmark. Det är någon procent lägre än de skogrikaste kommunerna i länet. </w:t>
      </w:r>
      <w:r w:rsidR="003029FE">
        <w:rPr>
          <w:color w:val="auto"/>
        </w:rPr>
        <w:t xml:space="preserve">Ägarstrukturen är sådan att bolagsägandet dominerar med knappt 60 procent av skogsmarken, därefter följer privatägandet med </w:t>
      </w:r>
      <w:r w:rsidR="003029FE">
        <w:rPr>
          <w:color w:val="auto"/>
        </w:rPr>
        <w:lastRenderedPageBreak/>
        <w:t xml:space="preserve">cirka 35 procent och resterande del ägs av staten, kommunen och kyrkan. Cirka 100 personer i kommunen är direkt eller indirekt sysselsatta inom skogsnäringen. Det betyder att drygt 5 procent av all sysselsättning finns här. </w:t>
      </w:r>
    </w:p>
    <w:p w14:paraId="3D476A4D" w14:textId="0B4406DF" w:rsidR="004F61B5" w:rsidRDefault="00F60835" w:rsidP="004D2DEB">
      <w:pPr>
        <w:jc w:val="both"/>
        <w:rPr>
          <w:color w:val="auto"/>
        </w:rPr>
      </w:pPr>
      <w:r w:rsidRPr="00E22D0B">
        <w:rPr>
          <w:color w:val="auto"/>
        </w:rPr>
        <w:t>Under 1960-talet planterades mycket skogsmark, företrädesvis med gran. Dessa skogar börjar nu bli avverkningsmogna, vilket skapar ett utmärkt tillfälle att planera något annat av marken.</w:t>
      </w:r>
      <w:r>
        <w:rPr>
          <w:color w:val="auto"/>
        </w:rPr>
        <w:t xml:space="preserve"> </w:t>
      </w:r>
      <w:r w:rsidR="00E22D0B">
        <w:rPr>
          <w:color w:val="auto"/>
        </w:rPr>
        <w:t>Gran</w:t>
      </w:r>
      <w:r>
        <w:rPr>
          <w:color w:val="auto"/>
        </w:rPr>
        <w:t xml:space="preserve"> utgör 58 procent av skogsarealen, 32 procent är tall </w:t>
      </w:r>
      <w:r w:rsidR="00E22D0B">
        <w:rPr>
          <w:color w:val="auto"/>
        </w:rPr>
        <w:t>och resten lövskog. Tillväxten i Munkfors kommun är högst i länet</w:t>
      </w:r>
      <w:r>
        <w:rPr>
          <w:color w:val="auto"/>
        </w:rPr>
        <w:t>.</w:t>
      </w:r>
    </w:p>
    <w:p w14:paraId="184D7833" w14:textId="77777777" w:rsidR="003029FE" w:rsidRDefault="003029FE" w:rsidP="004D2DEB">
      <w:pPr>
        <w:pStyle w:val="Rubrik3"/>
        <w:jc w:val="both"/>
      </w:pPr>
      <w:r>
        <w:t xml:space="preserve">Natur, fritid och </w:t>
      </w:r>
      <w:r w:rsidRPr="008E1A10">
        <w:t>turism</w:t>
      </w:r>
    </w:p>
    <w:p w14:paraId="6F0901FC" w14:textId="63781DE1" w:rsidR="003029FE" w:rsidRDefault="003029FE" w:rsidP="004D2DEB">
      <w:pPr>
        <w:spacing w:after="160"/>
        <w:jc w:val="both"/>
        <w:rPr>
          <w:rFonts w:eastAsia="Times New Roman"/>
          <w:lang w:eastAsia="sv-SE"/>
        </w:rPr>
      </w:pPr>
      <w:r w:rsidRPr="00787CC6">
        <w:rPr>
          <w:rFonts w:eastAsia="Times New Roman"/>
          <w:lang w:eastAsia="sv-SE"/>
        </w:rPr>
        <w:t>Närhet till naturområden, aktiv fritid och fri</w:t>
      </w:r>
      <w:r w:rsidRPr="00787CC6">
        <w:rPr>
          <w:rFonts w:eastAsia="Times New Roman"/>
          <w:lang w:eastAsia="sv-SE"/>
        </w:rPr>
        <w:softHyphen/>
        <w:t>luftsliv är av stor betydelse för människors välmående och hälsa. Vi söker oss till natur</w:t>
      </w:r>
      <w:r w:rsidRPr="00787CC6">
        <w:rPr>
          <w:rFonts w:eastAsia="Times New Roman"/>
          <w:lang w:eastAsia="sv-SE"/>
        </w:rPr>
        <w:softHyphen/>
        <w:t>områden för att få frisk luft, koppla av, mo</w:t>
      </w:r>
      <w:r w:rsidRPr="00787CC6">
        <w:rPr>
          <w:rFonts w:eastAsia="Times New Roman"/>
          <w:lang w:eastAsia="sv-SE"/>
        </w:rPr>
        <w:softHyphen/>
        <w:t>tionera och mycket annat. Många av de fri</w:t>
      </w:r>
      <w:r w:rsidRPr="00787CC6">
        <w:rPr>
          <w:rFonts w:eastAsia="Times New Roman"/>
          <w:lang w:eastAsia="sv-SE"/>
        </w:rPr>
        <w:softHyphen/>
        <w:t xml:space="preserve">tidsaktiviteter som ökar mest har kopplingar till naturen och det är därför viktigt att den är lättillgänglig och har högt socialt värde. </w:t>
      </w:r>
    </w:p>
    <w:p w14:paraId="479E08FF" w14:textId="7E3B6D43" w:rsidR="003029FE" w:rsidRPr="00787CC6" w:rsidRDefault="003029FE" w:rsidP="004D2DEB">
      <w:pPr>
        <w:spacing w:after="160"/>
        <w:jc w:val="both"/>
        <w:rPr>
          <w:rFonts w:eastAsia="Times New Roman"/>
          <w:lang w:eastAsia="sv-SE"/>
        </w:rPr>
      </w:pPr>
      <w:r w:rsidRPr="00787CC6">
        <w:rPr>
          <w:rFonts w:eastAsia="Times New Roman"/>
          <w:lang w:eastAsia="sv-SE"/>
        </w:rPr>
        <w:t>An</w:t>
      </w:r>
      <w:r w:rsidRPr="00787CC6">
        <w:rPr>
          <w:rFonts w:eastAsia="Times New Roman"/>
          <w:lang w:eastAsia="sv-SE"/>
        </w:rPr>
        <w:softHyphen/>
        <w:t>dra förutsättningar för en aktiv fritid är att det finns fritidsanläggningar, fritidsverksamhet och ett aktivt föreningsliv. Även för turismen är naturen och kulturmiljöerna mycket viktiga då turister i allt högre grad söker efter natur-</w:t>
      </w:r>
      <w:r>
        <w:rPr>
          <w:rFonts w:eastAsia="Times New Roman"/>
          <w:lang w:eastAsia="sv-SE"/>
        </w:rPr>
        <w:t xml:space="preserve"> </w:t>
      </w:r>
      <w:r w:rsidRPr="00787CC6">
        <w:rPr>
          <w:rFonts w:eastAsia="Times New Roman"/>
          <w:lang w:eastAsia="sv-SE"/>
        </w:rPr>
        <w:t xml:space="preserve">och kulturupplevelser. </w:t>
      </w:r>
    </w:p>
    <w:p w14:paraId="14CC0092" w14:textId="2ED6E182" w:rsidR="003029FE" w:rsidRDefault="003029FE" w:rsidP="004D2DEB">
      <w:pPr>
        <w:jc w:val="both"/>
      </w:pPr>
      <w:r w:rsidRPr="0049463D">
        <w:t xml:space="preserve">Munkfors är en kommun rik på kultur och föreningsliv. Den erbjuder närhet till god infrastruktur, handel och samhällsservice tillsammans med friluftsmöjligheter i vår fantastiska natur. Naturen är viktig för medborgarna och det finns gott om natur- och skogsområden som är tätortsnära, det vill säga att avståndet inte överskrider 300–500 meter från bostadsbebyggelse. </w:t>
      </w:r>
    </w:p>
    <w:p w14:paraId="713EA406" w14:textId="77777777" w:rsidR="003029FE" w:rsidRDefault="003029FE" w:rsidP="004D2DEB">
      <w:pPr>
        <w:pStyle w:val="Rubrik4"/>
        <w:jc w:val="both"/>
      </w:pPr>
      <w:r>
        <w:t>Rekreationsområden</w:t>
      </w:r>
    </w:p>
    <w:p w14:paraId="0B2762DC" w14:textId="002C60E0" w:rsidR="003029FE" w:rsidRPr="00787CC6" w:rsidRDefault="003029FE" w:rsidP="004D2DEB">
      <w:pPr>
        <w:spacing w:after="160"/>
        <w:jc w:val="both"/>
        <w:rPr>
          <w:rFonts w:eastAsia="Times New Roman"/>
          <w:lang w:eastAsia="sv-SE"/>
        </w:rPr>
      </w:pPr>
      <w:r w:rsidRPr="00787CC6">
        <w:rPr>
          <w:rFonts w:eastAsia="Times New Roman"/>
          <w:lang w:eastAsia="sv-SE"/>
        </w:rPr>
        <w:t>Rekreationsområden är oftast större om</w:t>
      </w:r>
      <w:r w:rsidRPr="00787CC6">
        <w:rPr>
          <w:rFonts w:eastAsia="Times New Roman"/>
          <w:lang w:eastAsia="sv-SE"/>
        </w:rPr>
        <w:softHyphen/>
        <w:t>råden som är lokaliserade längre bort från bostadsbebyggelsen än den tätortsnära sko</w:t>
      </w:r>
      <w:r w:rsidRPr="00787CC6">
        <w:rPr>
          <w:rFonts w:eastAsia="Times New Roman"/>
          <w:lang w:eastAsia="sv-SE"/>
        </w:rPr>
        <w:softHyphen/>
        <w:t>gen. De erbjuder möjligheter till ett rikare ut</w:t>
      </w:r>
      <w:r w:rsidRPr="00787CC6">
        <w:rPr>
          <w:rFonts w:eastAsia="Times New Roman"/>
          <w:lang w:eastAsia="sv-SE"/>
        </w:rPr>
        <w:softHyphen/>
        <w:t>bud av aktiviteter och förströelse samt nytt</w:t>
      </w:r>
      <w:r w:rsidRPr="00787CC6">
        <w:rPr>
          <w:rFonts w:eastAsia="Times New Roman"/>
          <w:lang w:eastAsia="sv-SE"/>
        </w:rPr>
        <w:softHyphen/>
        <w:t xml:space="preserve">jas för mer långvariga vistelser. I Munkfors kommun finns flera rekreationsområden som drivs och sköts av föreningar och kommunen. </w:t>
      </w:r>
    </w:p>
    <w:p w14:paraId="01083BF6" w14:textId="24D7ED7A" w:rsidR="003029FE" w:rsidRPr="00787CC6" w:rsidRDefault="003029FE" w:rsidP="004D2DEB">
      <w:pPr>
        <w:spacing w:after="160"/>
        <w:jc w:val="both"/>
        <w:rPr>
          <w:rFonts w:eastAsia="Times New Roman"/>
          <w:lang w:eastAsia="sv-SE"/>
        </w:rPr>
      </w:pPr>
      <w:r w:rsidRPr="00787CC6">
        <w:rPr>
          <w:rFonts w:eastAsia="Times New Roman"/>
          <w:lang w:eastAsia="sv-SE"/>
        </w:rPr>
        <w:t>I kom</w:t>
      </w:r>
      <w:r w:rsidRPr="00787CC6">
        <w:rPr>
          <w:rFonts w:eastAsia="Times New Roman"/>
          <w:lang w:eastAsia="sv-SE"/>
        </w:rPr>
        <w:softHyphen/>
        <w:t xml:space="preserve">munen finns </w:t>
      </w:r>
      <w:r>
        <w:rPr>
          <w:rFonts w:eastAsia="Times New Roman"/>
          <w:lang w:eastAsia="sv-SE"/>
        </w:rPr>
        <w:t xml:space="preserve">16 </w:t>
      </w:r>
      <w:r w:rsidRPr="00787CC6">
        <w:rPr>
          <w:rFonts w:eastAsia="Times New Roman"/>
          <w:lang w:eastAsia="sv-SE"/>
        </w:rPr>
        <w:t>vandringsleder av olika längd och svårighetsgrad</w:t>
      </w:r>
      <w:r>
        <w:rPr>
          <w:rFonts w:eastAsia="Times New Roman"/>
          <w:lang w:eastAsia="sv-SE"/>
        </w:rPr>
        <w:t>.</w:t>
      </w:r>
      <w:r w:rsidRPr="00787CC6">
        <w:rPr>
          <w:rFonts w:eastAsia="Times New Roman"/>
          <w:lang w:eastAsia="sv-SE"/>
        </w:rPr>
        <w:t xml:space="preserve"> Ett av de populäraste områdena är Vågsjö</w:t>
      </w:r>
      <w:r w:rsidRPr="00787CC6">
        <w:rPr>
          <w:rFonts w:eastAsia="Times New Roman"/>
          <w:lang w:eastAsia="sv-SE"/>
        </w:rPr>
        <w:softHyphen/>
        <w:t>området som ligger fyra kilometer öster om Munkfors</w:t>
      </w:r>
      <w:r w:rsidRPr="0027034B">
        <w:rPr>
          <w:rFonts w:eastAsia="Times New Roman"/>
          <w:lang w:eastAsia="sv-SE"/>
        </w:rPr>
        <w:t xml:space="preserve"> </w:t>
      </w:r>
      <w:r>
        <w:rPr>
          <w:rFonts w:eastAsia="Times New Roman"/>
          <w:lang w:eastAsia="sv-SE"/>
        </w:rPr>
        <w:t xml:space="preserve">med </w:t>
      </w:r>
      <w:r w:rsidRPr="00787CC6">
        <w:rPr>
          <w:rFonts w:eastAsia="Times New Roman"/>
          <w:lang w:eastAsia="sv-SE"/>
        </w:rPr>
        <w:t>badmöj</w:t>
      </w:r>
      <w:r w:rsidRPr="00787CC6">
        <w:rPr>
          <w:rFonts w:eastAsia="Times New Roman"/>
          <w:lang w:eastAsia="sv-SE"/>
        </w:rPr>
        <w:softHyphen/>
        <w:t xml:space="preserve">ligheter och OK Granes klubbstuga. </w:t>
      </w:r>
      <w:r>
        <w:t xml:space="preserve">Här finns </w:t>
      </w:r>
      <w:r w:rsidRPr="0049463D">
        <w:t>Vågsjörundan som är 7,8 kilometer och certifierad som en Hiking Värmland-led.</w:t>
      </w:r>
    </w:p>
    <w:p w14:paraId="5B21ED12" w14:textId="77777777" w:rsidR="00DB2F22" w:rsidRDefault="003029FE" w:rsidP="004D2DEB">
      <w:pPr>
        <w:spacing w:after="160"/>
        <w:jc w:val="both"/>
        <w:rPr>
          <w:rFonts w:eastAsia="Times New Roman"/>
          <w:lang w:eastAsia="sv-SE"/>
        </w:rPr>
      </w:pPr>
      <w:r w:rsidRPr="00787CC6">
        <w:rPr>
          <w:rFonts w:eastAsia="Times New Roman"/>
          <w:lang w:eastAsia="sv-SE"/>
        </w:rPr>
        <w:t>Granhöjden är ett fritidsområ</w:t>
      </w:r>
      <w:r w:rsidRPr="00787CC6">
        <w:rPr>
          <w:rFonts w:eastAsia="Times New Roman"/>
          <w:lang w:eastAsia="sv-SE"/>
        </w:rPr>
        <w:softHyphen/>
        <w:t>de fem kilometer väster om Munkerud</w:t>
      </w:r>
      <w:r>
        <w:rPr>
          <w:rFonts w:eastAsia="Times New Roman"/>
          <w:lang w:eastAsia="sv-SE"/>
        </w:rPr>
        <w:t xml:space="preserve"> med en </w:t>
      </w:r>
      <w:r w:rsidRPr="00787CC6">
        <w:rPr>
          <w:rFonts w:eastAsia="Times New Roman"/>
          <w:lang w:eastAsia="sv-SE"/>
        </w:rPr>
        <w:t>vacker utsikt över nedre Klarälvsdalen.</w:t>
      </w:r>
      <w:r>
        <w:rPr>
          <w:rFonts w:eastAsia="Times New Roman"/>
          <w:lang w:eastAsia="sv-SE"/>
        </w:rPr>
        <w:t xml:space="preserve"> </w:t>
      </w:r>
      <w:r>
        <w:t>Här finns ett gammalt gårdshus som kan användas som rastplats och är i nära anslutning till vandringsleder</w:t>
      </w:r>
      <w:r w:rsidRPr="00743FFA">
        <w:t>.</w:t>
      </w:r>
      <w:r w:rsidRPr="00787CC6">
        <w:rPr>
          <w:rFonts w:eastAsia="Times New Roman"/>
          <w:lang w:eastAsia="sv-SE"/>
        </w:rPr>
        <w:t xml:space="preserve"> </w:t>
      </w:r>
      <w:r>
        <w:rPr>
          <w:rFonts w:eastAsia="Times New Roman"/>
          <w:lang w:eastAsia="sv-SE"/>
        </w:rPr>
        <w:t xml:space="preserve">Det går också att vandra på </w:t>
      </w:r>
      <w:r w:rsidRPr="00787CC6">
        <w:rPr>
          <w:rFonts w:eastAsia="Times New Roman"/>
          <w:lang w:eastAsia="sv-SE"/>
        </w:rPr>
        <w:t>gamla pråmdragarstigen</w:t>
      </w:r>
      <w:r>
        <w:rPr>
          <w:rFonts w:eastAsia="Times New Roman"/>
          <w:lang w:eastAsia="sv-SE"/>
        </w:rPr>
        <w:t xml:space="preserve"> längs med Klarälven</w:t>
      </w:r>
      <w:r w:rsidRPr="00787CC6">
        <w:rPr>
          <w:rFonts w:eastAsia="Times New Roman"/>
          <w:lang w:eastAsia="sv-SE"/>
        </w:rPr>
        <w:t>.</w:t>
      </w:r>
    </w:p>
    <w:p w14:paraId="2BBAC530" w14:textId="77777777" w:rsidR="00DB2F22" w:rsidRDefault="003029FE" w:rsidP="004D2DEB">
      <w:pPr>
        <w:spacing w:after="160"/>
        <w:jc w:val="both"/>
        <w:rPr>
          <w:rFonts w:eastAsia="Times New Roman"/>
          <w:lang w:eastAsia="sv-SE"/>
        </w:rPr>
      </w:pPr>
      <w:r>
        <w:rPr>
          <w:rFonts w:eastAsia="Times New Roman"/>
          <w:lang w:eastAsia="sv-SE"/>
        </w:rPr>
        <w:t>V</w:t>
      </w:r>
      <w:r w:rsidRPr="00787CC6">
        <w:rPr>
          <w:rFonts w:eastAsia="Times New Roman"/>
          <w:lang w:eastAsia="sv-SE"/>
        </w:rPr>
        <w:t>i</w:t>
      </w:r>
      <w:r>
        <w:rPr>
          <w:rFonts w:eastAsia="Times New Roman"/>
          <w:lang w:eastAsia="sv-SE"/>
        </w:rPr>
        <w:t>d</w:t>
      </w:r>
      <w:r w:rsidRPr="00787CC6">
        <w:rPr>
          <w:rFonts w:eastAsia="Times New Roman"/>
          <w:lang w:eastAsia="sv-SE"/>
        </w:rPr>
        <w:t xml:space="preserve"> Klarälven</w:t>
      </w:r>
      <w:r>
        <w:rPr>
          <w:rFonts w:eastAsia="Times New Roman"/>
          <w:lang w:eastAsia="sv-SE"/>
        </w:rPr>
        <w:t xml:space="preserve"> finns även d</w:t>
      </w:r>
      <w:r w:rsidRPr="00787CC6">
        <w:rPr>
          <w:rFonts w:eastAsia="Times New Roman"/>
          <w:lang w:eastAsia="sv-SE"/>
        </w:rPr>
        <w:t>e</w:t>
      </w:r>
      <w:r>
        <w:rPr>
          <w:rFonts w:eastAsia="Times New Roman"/>
          <w:lang w:eastAsia="sv-SE"/>
        </w:rPr>
        <w:t>n</w:t>
      </w:r>
      <w:r w:rsidRPr="00787CC6">
        <w:rPr>
          <w:rFonts w:eastAsia="Times New Roman"/>
          <w:lang w:eastAsia="sv-SE"/>
        </w:rPr>
        <w:t xml:space="preserve"> </w:t>
      </w:r>
      <w:r>
        <w:rPr>
          <w:rFonts w:eastAsia="Times New Roman"/>
          <w:lang w:eastAsia="sv-SE"/>
        </w:rPr>
        <w:t>enda</w:t>
      </w:r>
      <w:r w:rsidRPr="00787CC6">
        <w:rPr>
          <w:rFonts w:eastAsia="Times New Roman"/>
          <w:lang w:eastAsia="sv-SE"/>
        </w:rPr>
        <w:t xml:space="preserve"> kommunal</w:t>
      </w:r>
      <w:r>
        <w:rPr>
          <w:rFonts w:eastAsia="Times New Roman"/>
          <w:lang w:eastAsia="sv-SE"/>
        </w:rPr>
        <w:t>a</w:t>
      </w:r>
      <w:r w:rsidRPr="00787CC6">
        <w:rPr>
          <w:rFonts w:eastAsia="Times New Roman"/>
          <w:lang w:eastAsia="sv-SE"/>
        </w:rPr>
        <w:t xml:space="preserve"> badplatsen i anslut</w:t>
      </w:r>
      <w:r w:rsidRPr="00787CC6">
        <w:rPr>
          <w:rFonts w:eastAsia="Times New Roman"/>
          <w:lang w:eastAsia="sv-SE"/>
        </w:rPr>
        <w:softHyphen/>
        <w:t>ning till naturreservatet Hästskoholmen, cen</w:t>
      </w:r>
      <w:r w:rsidRPr="00787CC6">
        <w:rPr>
          <w:rFonts w:eastAsia="Times New Roman"/>
          <w:lang w:eastAsia="sv-SE"/>
        </w:rPr>
        <w:softHyphen/>
        <w:t xml:space="preserve">tralt i Munkfors tätort. </w:t>
      </w:r>
      <w:r>
        <w:rPr>
          <w:rFonts w:eastAsia="Times New Roman"/>
          <w:lang w:eastAsia="sv-SE"/>
        </w:rPr>
        <w:t xml:space="preserve">Sedan finns även en badplats naturskönt beläget vid </w:t>
      </w:r>
      <w:r w:rsidRPr="00787CC6">
        <w:rPr>
          <w:rFonts w:eastAsia="Times New Roman"/>
          <w:lang w:eastAsia="sv-SE"/>
        </w:rPr>
        <w:t>Rannsjön. Här finns goda parkeringsmöjligheter, även för husvagnar, och i anslutning till bad</w:t>
      </w:r>
      <w:r w:rsidRPr="00787CC6">
        <w:rPr>
          <w:rFonts w:eastAsia="Times New Roman"/>
          <w:lang w:eastAsia="sv-SE"/>
        </w:rPr>
        <w:softHyphen/>
        <w:t xml:space="preserve">platsen finns toaletter, bryggor och rastbord. </w:t>
      </w:r>
    </w:p>
    <w:p w14:paraId="1AB29A4B" w14:textId="3F90A946" w:rsidR="005124BB" w:rsidRPr="00787CC6" w:rsidRDefault="003029FE" w:rsidP="004D2DEB">
      <w:pPr>
        <w:spacing w:after="160"/>
        <w:jc w:val="both"/>
        <w:rPr>
          <w:rFonts w:eastAsia="Times New Roman"/>
          <w:lang w:eastAsia="sv-SE"/>
        </w:rPr>
      </w:pPr>
      <w:r w:rsidRPr="00787CC6">
        <w:rPr>
          <w:rFonts w:eastAsia="Times New Roman"/>
          <w:lang w:eastAsia="sv-SE"/>
        </w:rPr>
        <w:t>Klarälvsbanan är en gammal järnvägsbank som sträcker sig mellan Karlstad och Hag</w:t>
      </w:r>
      <w:r w:rsidRPr="00787CC6">
        <w:rPr>
          <w:rFonts w:eastAsia="Times New Roman"/>
          <w:lang w:eastAsia="sv-SE"/>
        </w:rPr>
        <w:softHyphen/>
      </w:r>
      <w:r w:rsidR="005124BB">
        <w:rPr>
          <w:noProof/>
        </w:rPr>
        <w:lastRenderedPageBreak/>
        <w:drawing>
          <wp:anchor distT="0" distB="0" distL="114300" distR="114300" simplePos="0" relativeHeight="251719680" behindDoc="0" locked="0" layoutInCell="1" allowOverlap="1" wp14:anchorId="39FB530C" wp14:editId="3187480E">
            <wp:simplePos x="0" y="0"/>
            <wp:positionH relativeFrom="column">
              <wp:posOffset>-8255</wp:posOffset>
            </wp:positionH>
            <wp:positionV relativeFrom="paragraph">
              <wp:posOffset>0</wp:posOffset>
            </wp:positionV>
            <wp:extent cx="5715000" cy="3808730"/>
            <wp:effectExtent l="0" t="0" r="0" b="1270"/>
            <wp:wrapSquare wrapText="bothSides"/>
            <wp:docPr id="402923682" name="Bildobjekt 32" descr="En bild som visar utomhus, träd, vattenfall, Vattenresurs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923682" name="Bildobjekt 32" descr="En bild som visar utomhus, träd, vattenfall, Vattenresurser&#10;&#10;AI-genererat innehåll kan vara felaktig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15000" cy="3808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2E23" w:rsidRPr="000C47A1">
        <w:rPr>
          <w:rFonts w:eastAsiaTheme="minorEastAsia" w:cs="Times New Roman"/>
          <w:noProof/>
          <w:color w:val="auto"/>
          <w:kern w:val="0"/>
          <w:szCs w:val="24"/>
          <w14:ligatures w14:val="none"/>
        </w:rPr>
        <mc:AlternateContent>
          <mc:Choice Requires="wps">
            <w:drawing>
              <wp:anchor distT="45720" distB="45720" distL="114300" distR="114300" simplePos="0" relativeHeight="251718656" behindDoc="0" locked="0" layoutInCell="1" allowOverlap="1" wp14:anchorId="032BCDFC" wp14:editId="483534A4">
                <wp:simplePos x="0" y="0"/>
                <wp:positionH relativeFrom="column">
                  <wp:posOffset>-99695</wp:posOffset>
                </wp:positionH>
                <wp:positionV relativeFrom="paragraph">
                  <wp:posOffset>3787775</wp:posOffset>
                </wp:positionV>
                <wp:extent cx="5811520" cy="307340"/>
                <wp:effectExtent l="0" t="0" r="0" b="0"/>
                <wp:wrapThrough wrapText="bothSides">
                  <wp:wrapPolygon edited="0">
                    <wp:start x="212" y="0"/>
                    <wp:lineTo x="212" y="20083"/>
                    <wp:lineTo x="21383" y="20083"/>
                    <wp:lineTo x="21383" y="0"/>
                    <wp:lineTo x="212" y="0"/>
                  </wp:wrapPolygon>
                </wp:wrapThrough>
                <wp:docPr id="134347732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1520" cy="307340"/>
                        </a:xfrm>
                        <a:prstGeom prst="rect">
                          <a:avLst/>
                        </a:prstGeom>
                        <a:noFill/>
                        <a:ln w="9525">
                          <a:noFill/>
                          <a:miter lim="800000"/>
                          <a:headEnd/>
                          <a:tailEnd/>
                        </a:ln>
                      </wps:spPr>
                      <wps:txbx>
                        <w:txbxContent>
                          <w:p w14:paraId="6E8B4623" w14:textId="721248B0" w:rsidR="000C47A1" w:rsidRPr="004A7CEF" w:rsidRDefault="000C47A1">
                            <w:pPr>
                              <w:rPr>
                                <w:i/>
                                <w:iCs/>
                                <w:sz w:val="20"/>
                                <w:szCs w:val="18"/>
                              </w:rPr>
                            </w:pPr>
                            <w:r w:rsidRPr="004A7CEF">
                              <w:rPr>
                                <w:i/>
                                <w:iCs/>
                                <w:sz w:val="20"/>
                                <w:szCs w:val="18"/>
                              </w:rPr>
                              <w:t>Munkforsen. Foto: Erik Lundh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BCDFC" id="_x0000_s1040" type="#_x0000_t202" style="position:absolute;left:0;text-align:left;margin-left:-7.85pt;margin-top:298.25pt;width:457.6pt;height:24.2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" filled="f" stroked="f">
                <v:textbox>
                  <w:txbxContent>
                    <w:p w14:paraId="6E8B4623" w14:textId="721248B0" w:rsidR="000C47A1" w:rsidRPr="004A7CEF" w:rsidRDefault="000C47A1">
                      <w:pPr>
                        <w:rPr>
                          <w:i/>
                          <w:iCs/>
                          <w:sz w:val="20"/>
                          <w:szCs w:val="18"/>
                        </w:rPr>
                      </w:pPr>
                      <w:r w:rsidRPr="004A7CEF">
                        <w:rPr>
                          <w:i/>
                          <w:iCs/>
                          <w:sz w:val="20"/>
                          <w:szCs w:val="18"/>
                        </w:rPr>
                        <w:t>Munkforsen. Foto: Erik Lundh</w:t>
                      </w:r>
                    </w:p>
                  </w:txbxContent>
                </v:textbox>
                <w10:wrap type="through"/>
              </v:shape>
            </w:pict>
          </mc:Fallback>
        </mc:AlternateContent>
      </w:r>
      <w:r w:rsidRPr="00787CC6">
        <w:rPr>
          <w:rFonts w:eastAsia="Times New Roman"/>
          <w:lang w:eastAsia="sv-SE"/>
        </w:rPr>
        <w:t>fors.</w:t>
      </w:r>
      <w:r>
        <w:rPr>
          <w:rFonts w:eastAsia="Times New Roman"/>
          <w:lang w:eastAsia="sv-SE"/>
        </w:rPr>
        <w:t xml:space="preserve"> T</w:t>
      </w:r>
      <w:r w:rsidRPr="00787CC6">
        <w:rPr>
          <w:rFonts w:eastAsia="Times New Roman"/>
          <w:lang w:eastAsia="sv-SE"/>
        </w:rPr>
        <w:t>ack vare asfalteringen av Klarälvsba</w:t>
      </w:r>
      <w:r w:rsidRPr="00787CC6">
        <w:rPr>
          <w:rFonts w:eastAsia="Times New Roman"/>
          <w:lang w:eastAsia="sv-SE"/>
        </w:rPr>
        <w:softHyphen/>
        <w:t>nan erbjuds mycket bra möjligheter till cyk</w:t>
      </w:r>
      <w:r w:rsidRPr="00787CC6">
        <w:rPr>
          <w:rFonts w:eastAsia="Times New Roman"/>
          <w:lang w:eastAsia="sv-SE"/>
        </w:rPr>
        <w:softHyphen/>
        <w:t>ling, inlinesåkning</w:t>
      </w:r>
      <w:r>
        <w:rPr>
          <w:rFonts w:eastAsia="Times New Roman"/>
          <w:lang w:eastAsia="sv-SE"/>
        </w:rPr>
        <w:t xml:space="preserve"> eller </w:t>
      </w:r>
      <w:r w:rsidRPr="00787CC6">
        <w:rPr>
          <w:rFonts w:eastAsia="Times New Roman"/>
          <w:lang w:eastAsia="sv-SE"/>
        </w:rPr>
        <w:t xml:space="preserve">promenader i en helt bilfri miljö genom hela kommunen. </w:t>
      </w:r>
    </w:p>
    <w:p w14:paraId="7A503C96" w14:textId="77777777" w:rsidR="003029FE" w:rsidRDefault="003029FE" w:rsidP="003029FE">
      <w:pPr>
        <w:pStyle w:val="Rubrik4"/>
      </w:pPr>
      <w:r>
        <w:t>Sjöar och vattendrag</w:t>
      </w:r>
    </w:p>
    <w:p w14:paraId="14682FBA" w14:textId="7F71C6A4" w:rsidR="00D243EE" w:rsidRPr="004D2DEB" w:rsidRDefault="004F61B5" w:rsidP="004D2DEB">
      <w:pPr>
        <w:jc w:val="both"/>
        <w:rPr>
          <w:color w:val="auto"/>
        </w:rPr>
      </w:pPr>
      <w:r w:rsidRPr="004D2DEB">
        <w:rPr>
          <w:color w:val="auto"/>
        </w:rPr>
        <w:t xml:space="preserve">Vatten är en viktig del av kommunen. </w:t>
      </w:r>
      <w:r w:rsidR="00D243EE" w:rsidRPr="004D2DEB">
        <w:rPr>
          <w:color w:val="auto"/>
        </w:rPr>
        <w:t xml:space="preserve">Sammanlagt är vattenytan 642 ha. Till detta kommer skogsbäckar och våtmarker som är viktiga delar av vattensystemet. </w:t>
      </w:r>
    </w:p>
    <w:p w14:paraId="2D243F90" w14:textId="0B9E3497" w:rsidR="004F61B5" w:rsidRPr="004D2DEB" w:rsidRDefault="004F61B5" w:rsidP="004D2DEB">
      <w:pPr>
        <w:jc w:val="both"/>
        <w:rPr>
          <w:color w:val="auto"/>
        </w:rPr>
      </w:pPr>
      <w:r w:rsidRPr="004D2DEB">
        <w:rPr>
          <w:color w:val="auto"/>
        </w:rPr>
        <w:t>Rakt genom tätorterna Munkfors och Ransäter slingrar sig Klarälven som historiskt sett varit bygdens nerv. Klarälvens mäktigaste vattenfall, med en fallhöjd på 17 meter, får forsa fritt några gånger per år.</w:t>
      </w:r>
    </w:p>
    <w:p w14:paraId="39F83C3A" w14:textId="63A6E1CE" w:rsidR="00D243EE" w:rsidRPr="004D2DEB" w:rsidRDefault="0082616E" w:rsidP="004D2DEB">
      <w:pPr>
        <w:jc w:val="both"/>
        <w:rPr>
          <w:color w:val="auto"/>
        </w:rPr>
      </w:pPr>
      <w:r>
        <w:rPr>
          <w:color w:val="auto"/>
        </w:rPr>
        <w:t>Med</w:t>
      </w:r>
      <w:r w:rsidR="004F61B5" w:rsidRPr="004D2DEB">
        <w:rPr>
          <w:color w:val="auto"/>
        </w:rPr>
        <w:t xml:space="preserve"> Klarälven är kommunen en liten del av ett större system. Älvens avrinningsområde är totalt 1 847,6 km² och täcker en stor del av Värmland. Kalhyggen uppströms ökar risken för extrema flöden. </w:t>
      </w:r>
    </w:p>
    <w:p w14:paraId="42EAFE00" w14:textId="0B98DB81" w:rsidR="003029FE" w:rsidRPr="004D2DEB" w:rsidRDefault="00D243EE" w:rsidP="004D2DEB">
      <w:pPr>
        <w:jc w:val="both"/>
        <w:rPr>
          <w:color w:val="auto"/>
        </w:rPr>
      </w:pPr>
      <w:r w:rsidRPr="004D2DEB">
        <w:rPr>
          <w:rFonts w:eastAsiaTheme="minorEastAsia" w:cs="Times New Roman"/>
          <w:color w:val="auto"/>
          <w:kern w:val="0"/>
          <w:szCs w:val="24"/>
          <w14:ligatures w14:val="none"/>
        </w:rPr>
        <w:t>Munkfors har också, tillsammans med andra kommuner, ansvar för vattenkvaliteten ned</w:t>
      </w:r>
      <w:r w:rsidRPr="004D2DEB">
        <w:rPr>
          <w:rFonts w:eastAsiaTheme="minorEastAsia" w:cs="Times New Roman"/>
          <w:color w:val="auto"/>
          <w:kern w:val="0"/>
          <w:szCs w:val="24"/>
          <w14:ligatures w14:val="none"/>
        </w:rPr>
        <w:softHyphen/>
        <w:t>ströms.</w:t>
      </w:r>
      <w:r w:rsidRPr="004D2DEB">
        <w:rPr>
          <w:color w:val="auto"/>
        </w:rPr>
        <w:t xml:space="preserve"> </w:t>
      </w:r>
      <w:r w:rsidR="003029FE" w:rsidRPr="004D2DEB">
        <w:rPr>
          <w:color w:val="auto"/>
        </w:rPr>
        <w:t>Klarälven bjuder förutom badmöjligheter på ett fantastiskt och brett fiske</w:t>
      </w:r>
      <w:r w:rsidR="00BD081C">
        <w:rPr>
          <w:color w:val="auto"/>
        </w:rPr>
        <w:t xml:space="preserve"> av h</w:t>
      </w:r>
      <w:r w:rsidR="003029FE" w:rsidRPr="004D2DEB">
        <w:rPr>
          <w:color w:val="auto"/>
        </w:rPr>
        <w:t xml:space="preserve">arr, öring, abborre och gädda. </w:t>
      </w:r>
    </w:p>
    <w:p w14:paraId="4C1F1772" w14:textId="5FCCB182" w:rsidR="003029FE" w:rsidRPr="004D2DEB" w:rsidRDefault="003029FE" w:rsidP="004D2DEB">
      <w:pPr>
        <w:jc w:val="both"/>
        <w:rPr>
          <w:color w:val="auto"/>
        </w:rPr>
      </w:pPr>
      <w:r w:rsidRPr="004D2DEB">
        <w:rPr>
          <w:color w:val="auto"/>
        </w:rPr>
        <w:t xml:space="preserve">I kommunens västra delar finns Ransjön, med en yta på 6,52 kvadratkilometer och är därmed kommunens största sjö. Här finns möjlighet att fiska. Det finns en iläggningsplats för båt vid Ottebäcksviken. </w:t>
      </w:r>
    </w:p>
    <w:p w14:paraId="5FD35B43" w14:textId="4816A0CE" w:rsidR="003029FE" w:rsidRPr="004D2DEB" w:rsidRDefault="003029FE" w:rsidP="004D2DEB">
      <w:pPr>
        <w:jc w:val="both"/>
        <w:rPr>
          <w:color w:val="auto"/>
        </w:rPr>
      </w:pPr>
      <w:r w:rsidRPr="004D2DEB">
        <w:rPr>
          <w:color w:val="auto"/>
        </w:rPr>
        <w:t>Sjön avvattnas av vattendraget </w:t>
      </w:r>
      <w:r w:rsidR="00D243EE" w:rsidRPr="004D2DEB">
        <w:rPr>
          <w:color w:val="auto"/>
        </w:rPr>
        <w:t>Mansån</w:t>
      </w:r>
      <w:r w:rsidRPr="004D2DEB">
        <w:rPr>
          <w:color w:val="auto"/>
        </w:rPr>
        <w:t xml:space="preserve"> som är ett</w:t>
      </w:r>
      <w:r w:rsidR="00D243EE" w:rsidRPr="004D2DEB">
        <w:rPr>
          <w:color w:val="auto"/>
        </w:rPr>
        <w:t xml:space="preserve"> så kallat</w:t>
      </w:r>
      <w:r w:rsidRPr="004D2DEB">
        <w:rPr>
          <w:color w:val="auto"/>
        </w:rPr>
        <w:t xml:space="preserve"> referensvatten. Här studeras vad som händer med ett vatten när det inte kalkas. I</w:t>
      </w:r>
      <w:r w:rsidRPr="004D2DEB">
        <w:rPr>
          <w:rStyle w:val="Betoning"/>
          <w:i w:val="0"/>
          <w:iCs w:val="0"/>
          <w:color w:val="auto"/>
        </w:rPr>
        <w:t xml:space="preserve"> västra delen av kommunen även finns Långtjärn</w:t>
      </w:r>
      <w:r w:rsidRPr="004D2DEB">
        <w:rPr>
          <w:color w:val="auto"/>
        </w:rPr>
        <w:t xml:space="preserve"> med möjlighet att fiska abborre och gädd</w:t>
      </w:r>
      <w:r w:rsidR="00BD081C">
        <w:rPr>
          <w:color w:val="auto"/>
        </w:rPr>
        <w:t>a. Här finns även</w:t>
      </w:r>
      <w:r w:rsidRPr="004D2DEB">
        <w:rPr>
          <w:color w:val="auto"/>
        </w:rPr>
        <w:t xml:space="preserve"> Skalltjärn med diverse fiskar som </w:t>
      </w:r>
      <w:r w:rsidR="00BD081C">
        <w:rPr>
          <w:color w:val="auto"/>
        </w:rPr>
        <w:t>r</w:t>
      </w:r>
      <w:r w:rsidRPr="004D2DEB">
        <w:rPr>
          <w:color w:val="auto"/>
        </w:rPr>
        <w:t xml:space="preserve">egnbåge, öring, röding och abborre. </w:t>
      </w:r>
    </w:p>
    <w:p w14:paraId="4A60F3EE" w14:textId="75C4AC54" w:rsidR="003029FE" w:rsidRDefault="003029FE" w:rsidP="004D2DEB">
      <w:pPr>
        <w:jc w:val="both"/>
      </w:pPr>
      <w:r w:rsidRPr="004D2DEB">
        <w:rPr>
          <w:color w:val="auto"/>
        </w:rPr>
        <w:t xml:space="preserve">Spraktjärn ligger i kommunens östra delar. Här finns det regnbåge, öring, röding och </w:t>
      </w:r>
      <w:r w:rsidR="00A82E23">
        <w:rPr>
          <w:noProof/>
        </w:rPr>
        <w:lastRenderedPageBreak/>
        <w:drawing>
          <wp:anchor distT="0" distB="0" distL="114300" distR="114300" simplePos="0" relativeHeight="251720704" behindDoc="0" locked="0" layoutInCell="1" allowOverlap="1" wp14:anchorId="7142DA16" wp14:editId="56450263">
            <wp:simplePos x="0" y="0"/>
            <wp:positionH relativeFrom="column">
              <wp:posOffset>4152</wp:posOffset>
            </wp:positionH>
            <wp:positionV relativeFrom="paragraph">
              <wp:posOffset>391</wp:posOffset>
            </wp:positionV>
            <wp:extent cx="5723255" cy="3814445"/>
            <wp:effectExtent l="0" t="0" r="0" b="0"/>
            <wp:wrapTopAndBottom/>
            <wp:docPr id="1698656490" name="Bildobjekt 35" descr="En bild som visar himmel, moln, utomhus, snö&#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656490" name="Bildobjekt 35" descr="En bild som visar himmel, moln, utomhus, snö&#10;&#10;AI-genererat innehåll kan vara felaktig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3255" cy="381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2E23">
        <w:rPr>
          <w:noProof/>
        </w:rPr>
        <mc:AlternateContent>
          <mc:Choice Requires="wps">
            <w:drawing>
              <wp:anchor distT="45720" distB="45720" distL="114300" distR="114300" simplePos="0" relativeHeight="251722752" behindDoc="0" locked="0" layoutInCell="1" allowOverlap="1" wp14:anchorId="2DB86AE5" wp14:editId="762D3255">
                <wp:simplePos x="0" y="0"/>
                <wp:positionH relativeFrom="column">
                  <wp:posOffset>-82061</wp:posOffset>
                </wp:positionH>
                <wp:positionV relativeFrom="paragraph">
                  <wp:posOffset>3807704</wp:posOffset>
                </wp:positionV>
                <wp:extent cx="5810885" cy="263525"/>
                <wp:effectExtent l="0" t="0" r="0" b="3175"/>
                <wp:wrapSquare wrapText="bothSides"/>
                <wp:docPr id="126700684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885" cy="263525"/>
                        </a:xfrm>
                        <a:prstGeom prst="rect">
                          <a:avLst/>
                        </a:prstGeom>
                        <a:noFill/>
                        <a:ln w="9525">
                          <a:noFill/>
                          <a:miter lim="800000"/>
                          <a:headEnd/>
                          <a:tailEnd/>
                        </a:ln>
                      </wps:spPr>
                      <wps:txbx>
                        <w:txbxContent>
                          <w:p w14:paraId="24D9094A" w14:textId="308159C6" w:rsidR="00EB5F31" w:rsidRPr="004A7CEF" w:rsidRDefault="00EB5F31">
                            <w:pPr>
                              <w:rPr>
                                <w:i/>
                                <w:iCs/>
                                <w:sz w:val="20"/>
                                <w:szCs w:val="18"/>
                              </w:rPr>
                            </w:pPr>
                            <w:r w:rsidRPr="004A7CEF">
                              <w:rPr>
                                <w:i/>
                                <w:iCs/>
                                <w:sz w:val="20"/>
                                <w:szCs w:val="18"/>
                              </w:rPr>
                              <w:t>Munkfors bruk. Foto: Erik Lundh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B86AE5" id="_x0000_s1041" type="#_x0000_t202" style="position:absolute;left:0;text-align:left;margin-left:-6.45pt;margin-top:299.8pt;width:457.55pt;height:20.7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" filled="f" stroked="f">
                <v:textbox>
                  <w:txbxContent>
                    <w:p w14:paraId="24D9094A" w14:textId="308159C6" w:rsidR="00EB5F31" w:rsidRPr="004A7CEF" w:rsidRDefault="00EB5F31">
                      <w:pPr>
                        <w:rPr>
                          <w:i/>
                          <w:iCs/>
                          <w:sz w:val="20"/>
                          <w:szCs w:val="18"/>
                        </w:rPr>
                      </w:pPr>
                      <w:r w:rsidRPr="004A7CEF">
                        <w:rPr>
                          <w:i/>
                          <w:iCs/>
                          <w:sz w:val="20"/>
                          <w:szCs w:val="18"/>
                        </w:rPr>
                        <w:t>Munkfors bruk. Foto: Erik Lundh</w:t>
                      </w:r>
                    </w:p>
                  </w:txbxContent>
                </v:textbox>
                <w10:wrap type="square"/>
              </v:shape>
            </w:pict>
          </mc:Fallback>
        </mc:AlternateContent>
      </w:r>
      <w:r w:rsidR="00A82E23">
        <w:t>a</w:t>
      </w:r>
      <w:r w:rsidRPr="00B03795">
        <w:t xml:space="preserve">bborre. </w:t>
      </w:r>
      <w:r w:rsidR="0082616E">
        <w:t>I nära anslutning till</w:t>
      </w:r>
      <w:r w:rsidRPr="00B03795">
        <w:t xml:space="preserve"> sjön finns det vindskydd utplacerade och även två bryggor. Sjön är fredad i samband med inplantering av nya fiskar. </w:t>
      </w:r>
    </w:p>
    <w:p w14:paraId="047ABC18" w14:textId="4E56C536" w:rsidR="003029FE" w:rsidRDefault="00EB5F31" w:rsidP="003029FE">
      <w:pPr>
        <w:pStyle w:val="Rubrik4"/>
      </w:pPr>
      <w:r>
        <w:t>F</w:t>
      </w:r>
      <w:r w:rsidR="003029FE">
        <w:t>ritidsanläggningar</w:t>
      </w:r>
      <w:r w:rsidR="003029FE" w:rsidRPr="00B943AD">
        <w:t xml:space="preserve"> </w:t>
      </w:r>
    </w:p>
    <w:p w14:paraId="738E94E5" w14:textId="38FF3B45" w:rsidR="003029FE" w:rsidRDefault="003029FE" w:rsidP="000D68B4">
      <w:pPr>
        <w:jc w:val="both"/>
      </w:pPr>
      <w:r>
        <w:t xml:space="preserve">Kommunens största fritidsanläggning är Munkfors </w:t>
      </w:r>
      <w:r w:rsidR="00A82E23">
        <w:t>a</w:t>
      </w:r>
      <w:r>
        <w:t xml:space="preserve">rena. Det är ett område där det finns utegym, ishall, innebandyhall, elljusspår, discgolfbana, fotbollsplaner och en hundsportsanläggning. Anläggningen ligger i direkt anslutning till Munkfors förenings- och konferenscenter med möjligheteter till övernattning i stugby. Elljusspår finns också i Ransäter, i närheten av hembygdsgården. </w:t>
      </w:r>
    </w:p>
    <w:p w14:paraId="3FF30D87" w14:textId="1E0068E9" w:rsidR="003029FE" w:rsidRDefault="003029FE" w:rsidP="00B51EA5">
      <w:pPr>
        <w:jc w:val="both"/>
      </w:pPr>
      <w:r>
        <w:t>Forsnäshallen vid Forsnässkolan</w:t>
      </w:r>
      <w:r w:rsidR="000D68B4">
        <w:t xml:space="preserve"> huserar </w:t>
      </w:r>
      <w:r w:rsidR="000363F3">
        <w:t xml:space="preserve">en </w:t>
      </w:r>
      <w:r>
        <w:t xml:space="preserve">stor </w:t>
      </w:r>
      <w:r w:rsidR="000363F3">
        <w:t>idrotts</w:t>
      </w:r>
      <w:r>
        <w:t xml:space="preserve">hall och kommunal </w:t>
      </w:r>
      <w:r w:rsidR="000363F3">
        <w:t>badanläggning</w:t>
      </w:r>
      <w:r>
        <w:t xml:space="preserve">. En mindre </w:t>
      </w:r>
      <w:r w:rsidR="000363F3">
        <w:t>idrotts</w:t>
      </w:r>
      <w:r>
        <w:t>hall finns även vid Munkerudsskolan. Iordningsställd kommunal badplats finns i Klarälven vid Hästskoholmen i centrala Munkfors. För rekreation finns även Klarälvsbanan. Där det tidigare var järnväg har nu järnvägsbanken asfalterats och sträcker sig mellan Karlstad och Uddeholm. Klarälvsbanan erbjuder mycket bra möjligheter för cykel, rullskidor, inlines eller promenader i en bilfri miljö.</w:t>
      </w:r>
    </w:p>
    <w:p w14:paraId="6A5AC317" w14:textId="58EFCE0E" w:rsidR="003029FE" w:rsidRDefault="003029FE" w:rsidP="00B51EA5">
      <w:pPr>
        <w:pStyle w:val="Rubrik4"/>
        <w:jc w:val="both"/>
      </w:pPr>
      <w:bookmarkStart w:id="24" w:name="_Hlk190777946"/>
      <w:r>
        <w:t>Föreningsliv</w:t>
      </w:r>
    </w:p>
    <w:bookmarkEnd w:id="24"/>
    <w:p w14:paraId="36FB3B66" w14:textId="54A96109" w:rsidR="003029FE" w:rsidRDefault="003029FE" w:rsidP="00B51EA5">
      <w:pPr>
        <w:jc w:val="both"/>
      </w:pPr>
      <w:r w:rsidRPr="00F874AF">
        <w:t xml:space="preserve">Inom kommunen finns cirka 50 aktiva föreningar. Den största föreningen är IFK Munkfors som har cirka 600 medlemmar, det motsvarar 15 procent av kommunens innevånare. En annan viktig förening i kommunen är Ransäters </w:t>
      </w:r>
      <w:r>
        <w:t>h</w:t>
      </w:r>
      <w:r w:rsidRPr="00F874AF">
        <w:t xml:space="preserve">embygdsförening som driver hembygdsgården med tillhörande stugby. </w:t>
      </w:r>
    </w:p>
    <w:p w14:paraId="5F227D10" w14:textId="7012BA02" w:rsidR="003029FE" w:rsidRDefault="003029FE" w:rsidP="00B51EA5">
      <w:pPr>
        <w:jc w:val="both"/>
      </w:pPr>
      <w:r w:rsidRPr="00F874AF">
        <w:t xml:space="preserve">Det finns en bredd i föreningslivet vilket ger ett </w:t>
      </w:r>
      <w:r w:rsidR="004A5FB0">
        <w:t>varierat</w:t>
      </w:r>
      <w:r w:rsidRPr="00F874AF">
        <w:t xml:space="preserve"> utbud av aktiviteter för både barn och vuxna i förhållande till kommun</w:t>
      </w:r>
      <w:r w:rsidR="004A5FB0">
        <w:t>ens</w:t>
      </w:r>
      <w:r w:rsidRPr="00F874AF">
        <w:t xml:space="preserve"> storlek. För idrottsintresserade barn och ungdomar finns </w:t>
      </w:r>
      <w:r w:rsidR="004A5FB0">
        <w:t xml:space="preserve">flera </w:t>
      </w:r>
      <w:r w:rsidRPr="00F874AF">
        <w:t>väletablerade inriktningar</w:t>
      </w:r>
      <w:r>
        <w:t xml:space="preserve"> so</w:t>
      </w:r>
      <w:r w:rsidRPr="00242ABF">
        <w:t xml:space="preserve">m </w:t>
      </w:r>
      <w:r w:rsidR="004A5FB0">
        <w:t>ridning</w:t>
      </w:r>
      <w:r w:rsidRPr="00242ABF">
        <w:t>, ishockey</w:t>
      </w:r>
      <w:r w:rsidRPr="00F874AF">
        <w:t>, fotboll, innebandy och friidrott och gymnastik</w:t>
      </w:r>
      <w:r>
        <w:t xml:space="preserve">. </w:t>
      </w:r>
      <w:r w:rsidR="004A5FB0">
        <w:t>D</w:t>
      </w:r>
      <w:r w:rsidRPr="00F874AF">
        <w:t xml:space="preserve">et </w:t>
      </w:r>
      <w:r w:rsidRPr="00F874AF">
        <w:lastRenderedPageBreak/>
        <w:t xml:space="preserve">finns även eldsjälar som håller både orientering och motorsport vid liv. </w:t>
      </w:r>
    </w:p>
    <w:p w14:paraId="4924B3D1" w14:textId="4C4DE560" w:rsidR="003029FE" w:rsidRPr="00F874AF" w:rsidRDefault="003029FE" w:rsidP="00B51EA5">
      <w:pPr>
        <w:jc w:val="both"/>
      </w:pPr>
      <w:r w:rsidRPr="00F874AF">
        <w:t>För barn och vuxna med andra intressen finns det aktiva föreningar inom teater, blåsorkester, scouter</w:t>
      </w:r>
      <w:r w:rsidR="0082616E">
        <w:t>, brädspel</w:t>
      </w:r>
      <w:r w:rsidRPr="00F874AF">
        <w:t xml:space="preserve"> och en brukshundsklubb för att nämna några. </w:t>
      </w:r>
      <w:r>
        <w:t>För det äldre finns bland annat p</w:t>
      </w:r>
      <w:r w:rsidRPr="00F874AF">
        <w:t>ensionärsföreningar</w:t>
      </w:r>
      <w:r>
        <w:t xml:space="preserve">. </w:t>
      </w:r>
      <w:r w:rsidRPr="00F874AF">
        <w:t>Föreningarna gör stor samhällsnytta genom att medverka i olika arrangemang och genom deras samarbete med skola och kommun. De hjälper till att hålla lokala traditioner vid liv så som den årliga Knutdansen och julgransplundringar.</w:t>
      </w:r>
      <w:r>
        <w:t xml:space="preserve"> </w:t>
      </w:r>
      <w:r w:rsidRPr="00F874AF">
        <w:t>Även i den sociala verksamheten finns föreningar som har ett samhällsstöd.</w:t>
      </w:r>
    </w:p>
    <w:p w14:paraId="20132D13" w14:textId="66E95311" w:rsidR="003029FE" w:rsidRPr="008E1A10" w:rsidRDefault="008A742B" w:rsidP="00B51EA5">
      <w:pPr>
        <w:pStyle w:val="Rubrik4"/>
        <w:jc w:val="both"/>
      </w:pPr>
      <w:r>
        <w:rPr>
          <w:noProof/>
        </w:rPr>
        <mc:AlternateContent>
          <mc:Choice Requires="wps">
            <w:drawing>
              <wp:anchor distT="45720" distB="45720" distL="114300" distR="114300" simplePos="0" relativeHeight="251724800" behindDoc="1" locked="0" layoutInCell="1" allowOverlap="1" wp14:anchorId="425DC07D" wp14:editId="4A411D3F">
                <wp:simplePos x="0" y="0"/>
                <wp:positionH relativeFrom="column">
                  <wp:posOffset>-72390</wp:posOffset>
                </wp:positionH>
                <wp:positionV relativeFrom="paragraph">
                  <wp:posOffset>1958975</wp:posOffset>
                </wp:positionV>
                <wp:extent cx="2716530" cy="360045"/>
                <wp:effectExtent l="0" t="0" r="0" b="1905"/>
                <wp:wrapTight wrapText="bothSides">
                  <wp:wrapPolygon edited="0">
                    <wp:start x="454" y="0"/>
                    <wp:lineTo x="454" y="20571"/>
                    <wp:lineTo x="21055" y="20571"/>
                    <wp:lineTo x="21055" y="0"/>
                    <wp:lineTo x="454" y="0"/>
                  </wp:wrapPolygon>
                </wp:wrapTight>
                <wp:docPr id="34949260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6530" cy="360045"/>
                        </a:xfrm>
                        <a:prstGeom prst="rect">
                          <a:avLst/>
                        </a:prstGeom>
                        <a:noFill/>
                        <a:ln w="9525">
                          <a:noFill/>
                          <a:miter lim="800000"/>
                          <a:headEnd/>
                          <a:tailEnd/>
                        </a:ln>
                      </wps:spPr>
                      <wps:txbx>
                        <w:txbxContent>
                          <w:p w14:paraId="6C69C020" w14:textId="494F54EA" w:rsidR="00EB5F31" w:rsidRPr="004A7CEF" w:rsidRDefault="00EB5F31">
                            <w:pPr>
                              <w:rPr>
                                <w:i/>
                                <w:iCs/>
                                <w:sz w:val="20"/>
                                <w:szCs w:val="18"/>
                              </w:rPr>
                            </w:pPr>
                            <w:r w:rsidRPr="004A7CEF">
                              <w:rPr>
                                <w:i/>
                                <w:iCs/>
                                <w:sz w:val="20"/>
                                <w:szCs w:val="18"/>
                              </w:rPr>
                              <w:t>Skulptur. Foto: Erik Lundh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DC07D" id="_x0000_s1042" type="#_x0000_t202" style="position:absolute;left:0;text-align:left;margin-left:-5.7pt;margin-top:154.25pt;width:213.9pt;height:28.35pt;z-index:-25159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" filled="f" stroked="f">
                <v:textbox>
                  <w:txbxContent>
                    <w:p w14:paraId="6C69C020" w14:textId="494F54EA" w:rsidR="00EB5F31" w:rsidRPr="004A7CEF" w:rsidRDefault="00EB5F31">
                      <w:pPr>
                        <w:rPr>
                          <w:i/>
                          <w:iCs/>
                          <w:sz w:val="20"/>
                          <w:szCs w:val="18"/>
                        </w:rPr>
                      </w:pPr>
                      <w:r w:rsidRPr="004A7CEF">
                        <w:rPr>
                          <w:i/>
                          <w:iCs/>
                          <w:sz w:val="20"/>
                          <w:szCs w:val="18"/>
                        </w:rPr>
                        <w:t>Skulptur. Foto: Erik Lundh</w:t>
                      </w:r>
                    </w:p>
                  </w:txbxContent>
                </v:textbox>
                <w10:wrap type="tight"/>
              </v:shape>
            </w:pict>
          </mc:Fallback>
        </mc:AlternateContent>
      </w:r>
      <w:r>
        <w:rPr>
          <w:noProof/>
        </w:rPr>
        <w:drawing>
          <wp:anchor distT="0" distB="0" distL="114300" distR="114300" simplePos="0" relativeHeight="251725824" behindDoc="1" locked="0" layoutInCell="1" allowOverlap="1" wp14:anchorId="5E52037E" wp14:editId="39A3A6DB">
            <wp:simplePos x="0" y="0"/>
            <wp:positionH relativeFrom="column">
              <wp:posOffset>-1710</wp:posOffset>
            </wp:positionH>
            <wp:positionV relativeFrom="paragraph">
              <wp:posOffset>202663</wp:posOffset>
            </wp:positionV>
            <wp:extent cx="2646680" cy="1767205"/>
            <wp:effectExtent l="0" t="0" r="1270" b="4445"/>
            <wp:wrapTight wrapText="bothSides">
              <wp:wrapPolygon edited="0">
                <wp:start x="0" y="0"/>
                <wp:lineTo x="0" y="21421"/>
                <wp:lineTo x="21455" y="21421"/>
                <wp:lineTo x="21455" y="0"/>
                <wp:lineTo x="0" y="0"/>
              </wp:wrapPolygon>
            </wp:wrapTight>
            <wp:docPr id="1255139591" name="Bildobjekt 36" descr="En bild som visar utomhus, träd, staty, hös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39591" name="Bildobjekt 36" descr="En bild som visar utomhus, träd, staty, höst&#10;&#10;AI-genererat innehåll kan vara felaktig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46680" cy="1767205"/>
                    </a:xfrm>
                    <a:prstGeom prst="rect">
                      <a:avLst/>
                    </a:prstGeom>
                    <a:noFill/>
                    <a:ln>
                      <a:noFill/>
                    </a:ln>
                  </pic:spPr>
                </pic:pic>
              </a:graphicData>
            </a:graphic>
          </wp:anchor>
        </w:drawing>
      </w:r>
      <w:r w:rsidR="003029FE">
        <w:t>Kultur</w:t>
      </w:r>
    </w:p>
    <w:p w14:paraId="1AB4E4B5" w14:textId="58016034" w:rsidR="003029FE" w:rsidRDefault="003029FE" w:rsidP="00B51EA5">
      <w:pPr>
        <w:jc w:val="both"/>
      </w:pPr>
      <w:r>
        <w:t xml:space="preserve">Munkfors kommun är en av Värmlands kulturtätaste kommuner och har kort avstånd mellan sevärdheter och upplevelser. Det är en kulturbygd med bland annat en lång teaterhistorisk tradition, minnesgårdar över bemärkta personer, uppmärksammade konstnärskap, en rik folkrörelse- och idrottshistoria samt en aktiv hembygdsrörelse. </w:t>
      </w:r>
    </w:p>
    <w:p w14:paraId="28B6AD13" w14:textId="77777777" w:rsidR="003029FE" w:rsidRDefault="003029FE" w:rsidP="00B51EA5">
      <w:pPr>
        <w:jc w:val="both"/>
      </w:pPr>
      <w:r>
        <w:t xml:space="preserve">Kulturen har alltid spelat en stor och betydande roll och det är många kända personligheter som har fostrats i kommunen, såsom Erik Gustaf Geijer, F. A. Dahlgren, Uno Troili, Fridolf Rhudin </w:t>
      </w:r>
      <w:r w:rsidRPr="00242ABF">
        <w:t>och Tage Erlander med flera. Var och en av de nämnda har sin egen minnesgård eller museum.</w:t>
      </w:r>
      <w:r>
        <w:t xml:space="preserve"> </w:t>
      </w:r>
    </w:p>
    <w:p w14:paraId="031A8A06" w14:textId="252CB457" w:rsidR="003029FE" w:rsidRDefault="003029FE" w:rsidP="00B51EA5">
      <w:pPr>
        <w:jc w:val="both"/>
      </w:pPr>
      <w:r w:rsidRPr="008E1A10">
        <w:t>På Ransäters Hembygdsgård, Erlandergården och Geijersgården finns det museer och minnesgårdar som speglar samhället under historiens gång.</w:t>
      </w:r>
      <w:r>
        <w:t xml:space="preserve"> </w:t>
      </w:r>
      <w:r w:rsidRPr="008E1A10">
        <w:t xml:space="preserve">På hembygdsgården kan du besöka exempelvis folklustspelet Värmlänningarna eller evenemang som Ransätersstämman, midsommarfirandet, </w:t>
      </w:r>
      <w:r>
        <w:t>B</w:t>
      </w:r>
      <w:r w:rsidRPr="008E1A10">
        <w:t xml:space="preserve">älgspel vid landsvägskanten, antik- och samlarmässan, motormässan och hundutställningen samt julmarknaden. </w:t>
      </w:r>
    </w:p>
    <w:p w14:paraId="2C2DACAC" w14:textId="59ABE0CA" w:rsidR="003029FE" w:rsidRDefault="003029FE" w:rsidP="00B51EA5">
      <w:pPr>
        <w:jc w:val="both"/>
      </w:pPr>
      <w:r w:rsidRPr="008E1A10">
        <w:t>Fridolf Rhudin-museet erbjuder även Bondkomiker-festivalen sedan många år tillbaka.</w:t>
      </w:r>
      <w:r>
        <w:t xml:space="preserve"> Laxholmen kulturhus arrangerar tema-utställningar med olika konstnärer och kulturarbetare sommartid, vilket blivit en populär reseanledning. Dessutom innehåller den en fast utställning uppbyggd kring skulpturdonationer av den Munkforsbördige skulptören Bo Englund. Svenska kyrkan har kyrkor både i Ransäter och Munkfors. I Munkfors finns även en </w:t>
      </w:r>
      <w:r w:rsidRPr="00EF1689">
        <w:t>missionsförsamling</w:t>
      </w:r>
      <w:r>
        <w:t xml:space="preserve"> och en Filadelfiaförsamling.</w:t>
      </w:r>
    </w:p>
    <w:p w14:paraId="69B267A7" w14:textId="77777777" w:rsidR="008F07DB" w:rsidRDefault="008F07DB" w:rsidP="00B51EA5">
      <w:pPr>
        <w:pStyle w:val="Rubrik4"/>
        <w:jc w:val="both"/>
      </w:pPr>
      <w:r>
        <w:t>Turism</w:t>
      </w:r>
    </w:p>
    <w:p w14:paraId="7C3F51CC" w14:textId="7A31ECDE" w:rsidR="008F07DB" w:rsidRDefault="008F07DB" w:rsidP="00B51EA5">
      <w:pPr>
        <w:jc w:val="both"/>
      </w:pPr>
      <w:r>
        <w:t xml:space="preserve">Ransäters hembygdsgård är det mest frekventerade besöksmålet i kommunen. </w:t>
      </w:r>
      <w:r w:rsidRPr="00C55C3B">
        <w:t>Hembygdsgården tillsammans med de arrangemang som anordnas där lockar cirka 70 000 besökare per år.</w:t>
      </w:r>
      <w:r>
        <w:t xml:space="preserve"> Vidare hålls det idrottsläger på Munkfors </w:t>
      </w:r>
      <w:r w:rsidR="00D96B94">
        <w:t>a</w:t>
      </w:r>
      <w:r>
        <w:t xml:space="preserve">rena med boende på Munkfors förenings- och konferenscenter. Många besöker även kommunen för dess natur. </w:t>
      </w:r>
    </w:p>
    <w:p w14:paraId="6C68B874" w14:textId="6659F55C" w:rsidR="005E467C" w:rsidRDefault="008F07DB" w:rsidP="00B51EA5">
      <w:pPr>
        <w:jc w:val="both"/>
      </w:pPr>
      <w:r>
        <w:t>Enligt Visit Munkfors-Ransäters bedömning är cirka 15–20 procent utländska besökare. Tidigare har den siffran varit högre, men minskade i samband med pandemin 2020–2021 och har ännu inte kommit tillbaka till samma nivå. Av de utländska besökarna är övervägande från Nederländerna samt Tyskland, Norge och Danmark.</w:t>
      </w:r>
    </w:p>
    <w:p w14:paraId="2426BFD6" w14:textId="77777777" w:rsidR="005E467C" w:rsidRDefault="005E467C">
      <w:pPr>
        <w:spacing w:after="160"/>
      </w:pPr>
      <w:r>
        <w:br w:type="page"/>
      </w:r>
    </w:p>
    <w:p w14:paraId="75981491" w14:textId="77777777" w:rsidR="008F07DB" w:rsidRDefault="008F07DB" w:rsidP="00B51EA5">
      <w:pPr>
        <w:jc w:val="both"/>
      </w:pPr>
    </w:p>
    <w:p w14:paraId="48B78A87" w14:textId="472E523A" w:rsidR="00B51EA5" w:rsidRDefault="00B51EA5" w:rsidP="003029FE"/>
    <w:p w14:paraId="3931BD26" w14:textId="77777777" w:rsidR="008F07DB" w:rsidRDefault="008F07DB" w:rsidP="003029FE">
      <w:pPr>
        <w:pStyle w:val="Rubrik4"/>
        <w:sectPr w:rsidR="008F07DB" w:rsidSect="008F07DB">
          <w:type w:val="continuous"/>
          <w:pgSz w:w="11906" w:h="16838"/>
          <w:pgMar w:top="2107" w:right="1417" w:bottom="1417" w:left="1417" w:header="708" w:footer="407" w:gutter="0"/>
          <w:cols w:num="2" w:space="708"/>
          <w:titlePg/>
          <w:docGrid w:linePitch="360"/>
        </w:sectPr>
      </w:pPr>
    </w:p>
    <w:p w14:paraId="63C46300" w14:textId="649967F3" w:rsidR="00B611EA" w:rsidRDefault="00B51EA5" w:rsidP="008F07DB">
      <w:pPr>
        <w:rPr>
          <w:rStyle w:val="Rubrik2Char"/>
        </w:rPr>
      </w:pPr>
      <w:bookmarkStart w:id="25" w:name="_Toc198907499"/>
      <w:r>
        <w:rPr>
          <w:noProof/>
        </w:rPr>
        <mc:AlternateContent>
          <mc:Choice Requires="wps">
            <w:drawing>
              <wp:anchor distT="45720" distB="45720" distL="114300" distR="114300" simplePos="0" relativeHeight="251736064" behindDoc="0" locked="0" layoutInCell="1" allowOverlap="1" wp14:anchorId="457F19B6" wp14:editId="7E9DF543">
                <wp:simplePos x="0" y="0"/>
                <wp:positionH relativeFrom="column">
                  <wp:posOffset>-149469</wp:posOffset>
                </wp:positionH>
                <wp:positionV relativeFrom="paragraph">
                  <wp:posOffset>3258918</wp:posOffset>
                </wp:positionV>
                <wp:extent cx="5810885" cy="263525"/>
                <wp:effectExtent l="0" t="0" r="0" b="3175"/>
                <wp:wrapSquare wrapText="bothSides"/>
                <wp:docPr id="182178224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885" cy="263525"/>
                        </a:xfrm>
                        <a:prstGeom prst="rect">
                          <a:avLst/>
                        </a:prstGeom>
                        <a:noFill/>
                        <a:ln w="9525">
                          <a:noFill/>
                          <a:miter lim="800000"/>
                          <a:headEnd/>
                          <a:tailEnd/>
                        </a:ln>
                      </wps:spPr>
                      <wps:txbx>
                        <w:txbxContent>
                          <w:p w14:paraId="129EF161" w14:textId="5CA2F841" w:rsidR="00B51EA5" w:rsidRPr="004A7CEF" w:rsidRDefault="00B51EA5" w:rsidP="00B51EA5">
                            <w:pPr>
                              <w:rPr>
                                <w:i/>
                                <w:iCs/>
                                <w:sz w:val="20"/>
                                <w:szCs w:val="18"/>
                              </w:rPr>
                            </w:pPr>
                            <w:r w:rsidRPr="004A7CEF">
                              <w:rPr>
                                <w:i/>
                                <w:iCs/>
                                <w:sz w:val="20"/>
                                <w:szCs w:val="18"/>
                              </w:rPr>
                              <w:t>Agenda 2030. Illustration: FN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F19B6" id="_x0000_s1043" type="#_x0000_t202" style="position:absolute;margin-left:-11.75pt;margin-top:256.6pt;width:457.55pt;height:20.75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" filled="f" stroked="f">
                <v:textbox>
                  <w:txbxContent>
                    <w:p w14:paraId="129EF161" w14:textId="5CA2F841" w:rsidR="00B51EA5" w:rsidRPr="004A7CEF" w:rsidRDefault="00B51EA5" w:rsidP="00B51EA5">
                      <w:pPr>
                        <w:rPr>
                          <w:i/>
                          <w:iCs/>
                          <w:sz w:val="20"/>
                          <w:szCs w:val="18"/>
                        </w:rPr>
                      </w:pPr>
                      <w:r w:rsidRPr="004A7CEF">
                        <w:rPr>
                          <w:i/>
                          <w:iCs/>
                          <w:sz w:val="20"/>
                          <w:szCs w:val="18"/>
                        </w:rPr>
                        <w:t>Agenda 2030. Illustration: FN</w:t>
                      </w:r>
                    </w:p>
                  </w:txbxContent>
                </v:textbox>
                <w10:wrap type="square"/>
              </v:shape>
            </w:pict>
          </mc:Fallback>
        </mc:AlternateContent>
      </w:r>
      <w:r w:rsidR="008B5F0B" w:rsidRPr="008F07DB">
        <w:rPr>
          <w:rStyle w:val="Rubrik2Char"/>
          <w:noProof/>
        </w:rPr>
        <w:drawing>
          <wp:anchor distT="0" distB="0" distL="114300" distR="114300" simplePos="0" relativeHeight="251681792" behindDoc="0" locked="0" layoutInCell="1" allowOverlap="1" wp14:anchorId="2C6452B9" wp14:editId="45DC1063">
            <wp:simplePos x="0" y="0"/>
            <wp:positionH relativeFrom="column">
              <wp:posOffset>-64770</wp:posOffset>
            </wp:positionH>
            <wp:positionV relativeFrom="paragraph">
              <wp:posOffset>392430</wp:posOffset>
            </wp:positionV>
            <wp:extent cx="5823585" cy="2865755"/>
            <wp:effectExtent l="0" t="0" r="5715" b="0"/>
            <wp:wrapTopAndBottom/>
            <wp:docPr id="1043465613" name="Bildobjekt 3" descr="En bild som visar text, skärmbild, logotyp, Teckensnit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465613" name="Bildobjekt 3" descr="En bild som visar text, skärmbild, logotyp, Teckensnitt&#10;&#10;Automatiskt genererad beskrivni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23585" cy="286575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26" w:name="_Toc200963088"/>
      <w:r w:rsidR="003029FE" w:rsidRPr="008F07DB">
        <w:rPr>
          <w:rStyle w:val="Rubrik2Char"/>
        </w:rPr>
        <w:t>Globala och nationella förutsättningar</w:t>
      </w:r>
      <w:bookmarkEnd w:id="25"/>
      <w:bookmarkEnd w:id="26"/>
    </w:p>
    <w:p w14:paraId="33B5D86E" w14:textId="739D1B75" w:rsidR="00B611EA" w:rsidRDefault="00B611EA" w:rsidP="008F07DB">
      <w:pPr>
        <w:rPr>
          <w:rStyle w:val="Rubrik2Char"/>
        </w:rPr>
        <w:sectPr w:rsidR="00B611EA" w:rsidSect="008F07DB">
          <w:type w:val="continuous"/>
          <w:pgSz w:w="11906" w:h="16838"/>
          <w:pgMar w:top="2107" w:right="1417" w:bottom="1417" w:left="1417" w:header="708" w:footer="407" w:gutter="0"/>
          <w:cols w:space="708"/>
          <w:titlePg/>
          <w:docGrid w:linePitch="360"/>
        </w:sectPr>
      </w:pPr>
    </w:p>
    <w:p w14:paraId="7215B253" w14:textId="1FD93E2D" w:rsidR="00E62CEE" w:rsidRDefault="00F01BF1" w:rsidP="00B611EA">
      <w:pPr>
        <w:jc w:val="both"/>
        <w:rPr>
          <w:lang w:eastAsia="sv-SE"/>
        </w:rPr>
      </w:pPr>
      <w:r w:rsidRPr="00F01BF1">
        <w:rPr>
          <w:lang w:eastAsia="sv-SE"/>
        </w:rPr>
        <w:t>Kommunens utvecklingsinriktning</w:t>
      </w:r>
      <w:r w:rsidR="00B611EA" w:rsidRPr="00F01BF1">
        <w:rPr>
          <w:lang w:eastAsia="sv-SE"/>
        </w:rPr>
        <w:t xml:space="preserve"> för den fysiska miljön i Munkfors kommun </w:t>
      </w:r>
      <w:r w:rsidRPr="00F01BF1">
        <w:rPr>
          <w:lang w:eastAsia="sv-SE"/>
        </w:rPr>
        <w:t xml:space="preserve">ska ta hänsyn till </w:t>
      </w:r>
      <w:r w:rsidR="00B611EA" w:rsidRPr="00F01BF1">
        <w:rPr>
          <w:lang w:eastAsia="sv-SE"/>
        </w:rPr>
        <w:t>befintliga mål och strategier på global, nationell, regional och kommunal nivå.</w:t>
      </w:r>
    </w:p>
    <w:p w14:paraId="7254D85D" w14:textId="5CEFAEE7" w:rsidR="003029FE" w:rsidRPr="00B30EE8" w:rsidRDefault="008F07DB" w:rsidP="003029FE">
      <w:pPr>
        <w:pStyle w:val="Rubrik3"/>
        <w:rPr>
          <w:rFonts w:eastAsia="Times New Roman"/>
          <w:lang w:eastAsia="sv-SE"/>
        </w:rPr>
      </w:pPr>
      <w:r>
        <w:rPr>
          <w:rFonts w:eastAsia="Times New Roman"/>
          <w:lang w:eastAsia="sv-SE"/>
        </w:rPr>
        <w:t>A</w:t>
      </w:r>
      <w:r w:rsidR="003029FE" w:rsidRPr="00B30EE8">
        <w:rPr>
          <w:rFonts w:eastAsia="Times New Roman"/>
          <w:lang w:eastAsia="sv-SE"/>
        </w:rPr>
        <w:t>genda 2030</w:t>
      </w:r>
    </w:p>
    <w:p w14:paraId="3BFD6CEF" w14:textId="2AC4194B" w:rsidR="003029FE" w:rsidRPr="00B30EE8" w:rsidRDefault="003029FE" w:rsidP="00B51EA5">
      <w:pPr>
        <w:jc w:val="both"/>
        <w:rPr>
          <w:lang w:eastAsia="sv-SE"/>
        </w:rPr>
      </w:pPr>
      <w:r w:rsidRPr="00B30EE8">
        <w:rPr>
          <w:lang w:eastAsia="sv-SE"/>
        </w:rPr>
        <w:t xml:space="preserve">Hösten 2015 antog Förenta nationerna, FN, </w:t>
      </w:r>
      <w:r>
        <w:rPr>
          <w:lang w:eastAsia="sv-SE"/>
        </w:rPr>
        <w:t xml:space="preserve">17 globala utvecklingsmål </w:t>
      </w:r>
      <w:r w:rsidRPr="008D7430">
        <w:rPr>
          <w:lang w:eastAsia="sv-SE"/>
        </w:rPr>
        <w:t>(se figur),</w:t>
      </w:r>
      <w:r w:rsidRPr="00B30EE8">
        <w:rPr>
          <w:lang w:eastAsia="sv-SE"/>
        </w:rPr>
        <w:t xml:space="preserve"> som alla medlemsländer förbundit sig till. Genomförandet benämns Agenda 2030. Målen syftar till att uppnå en socialt, miljömässigt och ekonomiskt hållbar värld till år 2030.</w:t>
      </w:r>
    </w:p>
    <w:p w14:paraId="0448DE20" w14:textId="77777777" w:rsidR="003029FE" w:rsidRPr="00B30EE8" w:rsidRDefault="003029FE" w:rsidP="00B51EA5">
      <w:pPr>
        <w:shd w:val="clear" w:color="auto" w:fill="FFFFFF"/>
        <w:spacing w:after="0" w:line="0" w:lineRule="auto"/>
        <w:jc w:val="both"/>
        <w:rPr>
          <w:rFonts w:ascii="Arial" w:eastAsia="Times New Roman" w:hAnsi="Arial" w:cs="Arial"/>
          <w:color w:val="000000"/>
          <w:kern w:val="0"/>
          <w:sz w:val="15"/>
          <w:szCs w:val="15"/>
          <w:lang w:eastAsia="sv-SE"/>
          <w14:ligatures w14:val="none"/>
        </w:rPr>
      </w:pPr>
      <w:hyperlink r:id="rId32" w:history="1">
        <w:r w:rsidRPr="00C923DD">
          <w:rPr>
            <w:rStyle w:val="Hyperlnk"/>
          </w:rPr>
          <w:t>blob:https://storymaps.arcgis.com/8a53d6e4-5c8b-4262-9ec4-30d41e5ce15a</w:t>
        </w:r>
      </w:hyperlink>
    </w:p>
    <w:p w14:paraId="7A7E282B" w14:textId="77777777" w:rsidR="003029FE" w:rsidRDefault="003029FE" w:rsidP="00B51EA5">
      <w:pPr>
        <w:pStyle w:val="Rubrik3"/>
        <w:jc w:val="both"/>
      </w:pPr>
      <w:r>
        <w:t>Parisavtalet</w:t>
      </w:r>
    </w:p>
    <w:p w14:paraId="54D802D0" w14:textId="7AB57348" w:rsidR="003029FE" w:rsidRDefault="003029FE" w:rsidP="00B51EA5">
      <w:pPr>
        <w:jc w:val="both"/>
      </w:pPr>
      <w:r>
        <w:t>En stor del i Agenda 2030 handlar om klimatet och i</w:t>
      </w:r>
      <w:r w:rsidRPr="00DF5B73">
        <w:t xml:space="preserve"> december 2015 enades världens länder om ett klimatavtal</w:t>
      </w:r>
      <w:r>
        <w:t>,</w:t>
      </w:r>
      <w:r w:rsidRPr="00DF5B73">
        <w:t xml:space="preserve"> kalla</w:t>
      </w:r>
      <w:r>
        <w:t>t</w:t>
      </w:r>
      <w:r w:rsidRPr="00DF5B73">
        <w:t xml:space="preserve"> Parisavtalet. Avtalet anger bland annat att den globala temperaturökningen ska hållas under 2 grader och att vi</w:t>
      </w:r>
      <w:r>
        <w:t xml:space="preserve"> gemensamt</w:t>
      </w:r>
      <w:r w:rsidRPr="00DF5B73">
        <w:t xml:space="preserve"> </w:t>
      </w:r>
      <w:r>
        <w:t xml:space="preserve">ska </w:t>
      </w:r>
      <w:r w:rsidRPr="00DF5B73">
        <w:t>jobba för att den ska stanna vid 1,5 grad</w:t>
      </w:r>
      <w:r>
        <w:t>.</w:t>
      </w:r>
    </w:p>
    <w:p w14:paraId="7DF0D5E0" w14:textId="77777777" w:rsidR="003029FE" w:rsidRDefault="003029FE" w:rsidP="00B51EA5">
      <w:pPr>
        <w:pStyle w:val="Rubrik3"/>
        <w:jc w:val="both"/>
        <w:rPr>
          <w:lang w:eastAsia="sv-SE"/>
        </w:rPr>
      </w:pPr>
      <w:r>
        <w:rPr>
          <w:lang w:eastAsia="sv-SE"/>
        </w:rPr>
        <w:t>Nationella miljömål</w:t>
      </w:r>
    </w:p>
    <w:p w14:paraId="1B49FD4B" w14:textId="69F02DE5" w:rsidR="003029FE" w:rsidRPr="00B51EA5" w:rsidRDefault="003029FE" w:rsidP="00B51EA5">
      <w:pPr>
        <w:jc w:val="both"/>
        <w:rPr>
          <w:lang w:eastAsia="sv-SE"/>
        </w:rPr>
      </w:pPr>
      <w:r w:rsidRPr="00B30EE8">
        <w:rPr>
          <w:lang w:eastAsia="sv-SE"/>
        </w:rPr>
        <w:t xml:space="preserve">I Sverige har regeringen uttalat att Agenda 2030 är ett verktyg för att uppnå </w:t>
      </w:r>
      <w:r>
        <w:rPr>
          <w:lang w:eastAsia="sv-SE"/>
        </w:rPr>
        <w:t>Parisavtalet och de globala målen gällande</w:t>
      </w:r>
      <w:r w:rsidRPr="00B30EE8">
        <w:rPr>
          <w:lang w:eastAsia="sv-SE"/>
        </w:rPr>
        <w:t xml:space="preserve"> mänskliga rättigheter. Riksdagen beslutade</w:t>
      </w:r>
      <w:r>
        <w:rPr>
          <w:lang w:eastAsia="sv-SE"/>
        </w:rPr>
        <w:t xml:space="preserve"> utifrån detta </w:t>
      </w:r>
      <w:r w:rsidRPr="00B30EE8">
        <w:rPr>
          <w:lang w:eastAsia="sv-SE"/>
        </w:rPr>
        <w:t>om 15 miljökvalitetsmål 1999, som sedan dess har vidareutvecklats. Idag består de av ett övergripande generationsmål, 16 miljökvalitetsmål med preciseringar och ett antal etappmål som beskriver de långsiktiga målsättning och inriktningen för Sveriges nationella miljö- och klimatarbete.</w:t>
      </w:r>
      <w:r>
        <w:rPr>
          <w:lang w:eastAsia="sv-SE"/>
        </w:rPr>
        <w:t xml:space="preserve"> </w:t>
      </w:r>
    </w:p>
    <w:p w14:paraId="0086F719" w14:textId="07B3D6D7" w:rsidR="003029FE" w:rsidRDefault="003029FE" w:rsidP="00B51EA5">
      <w:pPr>
        <w:pStyle w:val="Rubrik3"/>
        <w:jc w:val="both"/>
      </w:pPr>
      <w:r w:rsidRPr="008B6CA1">
        <w:t xml:space="preserve">Nationella kulturmiljömål </w:t>
      </w:r>
    </w:p>
    <w:p w14:paraId="54C22D2F" w14:textId="4C093A44" w:rsidR="003029FE" w:rsidRDefault="003029FE" w:rsidP="00B51EA5">
      <w:pPr>
        <w:jc w:val="both"/>
      </w:pPr>
      <w:r w:rsidRPr="00B115D9">
        <w:t xml:space="preserve">Sedan den 1 januari 2014 finns </w:t>
      </w:r>
      <w:r>
        <w:t xml:space="preserve">även </w:t>
      </w:r>
      <w:r w:rsidRPr="00B115D9">
        <w:t>nya nationella mål för arbetet med kulturmiljö. Dessa mål styr de statliga insatserna inom området och fungerar även som vägledning för kommuner och regioner i deras kulturmiljöpolitik.</w:t>
      </w:r>
    </w:p>
    <w:p w14:paraId="384C3945" w14:textId="77777777" w:rsidR="003029FE" w:rsidRDefault="003029FE" w:rsidP="00B51EA5">
      <w:pPr>
        <w:pStyle w:val="Rubrik3"/>
        <w:jc w:val="both"/>
      </w:pPr>
      <w:r w:rsidRPr="008B6CA1">
        <w:lastRenderedPageBreak/>
        <w:t xml:space="preserve">Nationella arkitekturpolitiken </w:t>
      </w:r>
    </w:p>
    <w:p w14:paraId="4CE75B46" w14:textId="77777777" w:rsidR="00261EAC" w:rsidRDefault="003029FE" w:rsidP="00B51EA5">
      <w:pPr>
        <w:jc w:val="both"/>
      </w:pPr>
      <w:r w:rsidRPr="00DF5B73">
        <w:t xml:space="preserve">Det politiska målet för gestaltad livsmiljö </w:t>
      </w:r>
      <w:r>
        <w:t xml:space="preserve">beslutades </w:t>
      </w:r>
      <w:r w:rsidRPr="00B115D9">
        <w:t>2018</w:t>
      </w:r>
      <w:r>
        <w:t>. I det</w:t>
      </w:r>
      <w:r w:rsidRPr="00B115D9">
        <w:t xml:space="preserve"> betona</w:t>
      </w:r>
      <w:r>
        <w:t>s</w:t>
      </w:r>
      <w:r w:rsidRPr="00B115D9">
        <w:t xml:space="preserve"> att arkitektur, design, form, konst och kulturarv spelar en central roll i samhällsutvecklingen. Eftersom </w:t>
      </w:r>
      <w:r w:rsidRPr="00DF5B73">
        <w:t xml:space="preserve">den gestaltade livsmiljön påverkar alla människor i deras vardag utifrån bland annat hälsa och välbefinnande. </w:t>
      </w:r>
      <w:r>
        <w:t>Ri</w:t>
      </w:r>
      <w:r w:rsidRPr="00B115D9">
        <w:t xml:space="preserve">ksdagen </w:t>
      </w:r>
      <w:r>
        <w:t xml:space="preserve">beslutar </w:t>
      </w:r>
      <w:r w:rsidRPr="00B115D9">
        <w:t>om politiska mål för arkitektur-, form- och designområdet.</w:t>
      </w:r>
    </w:p>
    <w:p w14:paraId="63A71297" w14:textId="6751EC69" w:rsidR="003029FE" w:rsidRDefault="003029FE" w:rsidP="00690731">
      <w:pPr>
        <w:pStyle w:val="Rubrik3"/>
      </w:pPr>
      <w:r w:rsidRPr="00DF5B73">
        <w:t xml:space="preserve">Nationella funktionshinderpolitiken </w:t>
      </w:r>
    </w:p>
    <w:p w14:paraId="1B811DDF" w14:textId="77777777" w:rsidR="003029FE" w:rsidRDefault="003029FE" w:rsidP="0051716B">
      <w:pPr>
        <w:jc w:val="both"/>
      </w:pPr>
      <w:r w:rsidRPr="00B37660">
        <w:t>Målet för funktionshinderspolitiken är att uppnå jämlika levnadsvillkor och full delaktighet i samhället för personer med funktionsnedsättning. Arbetet utgår från FN:s konvention om rättigheter för personer med funktionsnedsättning och syftar även till att stärka jämställdhet och barnrättsperspektivet.</w:t>
      </w:r>
    </w:p>
    <w:p w14:paraId="4363C6E2" w14:textId="77777777" w:rsidR="003029FE" w:rsidRDefault="003029FE" w:rsidP="0051716B">
      <w:pPr>
        <w:pStyle w:val="Rubrik3"/>
        <w:jc w:val="both"/>
      </w:pPr>
      <w:r w:rsidRPr="00B73121">
        <w:t xml:space="preserve">Nationella folkhälsomålen </w:t>
      </w:r>
    </w:p>
    <w:p w14:paraId="65D1A1E4" w14:textId="3F3F1FC7" w:rsidR="003029FE" w:rsidRDefault="003029FE" w:rsidP="0051716B">
      <w:pPr>
        <w:spacing w:after="160"/>
        <w:jc w:val="both"/>
        <w:rPr>
          <w:lang w:eastAsia="sv-SE"/>
        </w:rPr>
      </w:pPr>
      <w:r w:rsidRPr="00B37660">
        <w:rPr>
          <w:lang w:eastAsia="sv-SE"/>
        </w:rPr>
        <w:t xml:space="preserve">Folkhälsopolitikens övergripande mål är att skapa förutsättningar för en god och jämlik </w:t>
      </w:r>
      <w:r w:rsidRPr="00B37660">
        <w:rPr>
          <w:lang w:eastAsia="sv-SE"/>
        </w:rPr>
        <w:t>hälsa i hela befolkningen och att minska de påverkbara hälsoskillnaderna inom en generation. Den fysiska planeringen spelar en viktig roll i att skapa hälsofrämjande miljöer. Detta innebär att planeringen ska underlätta för hållbara resvanor, skapa närhet till rekreations- och idrottsområden och säkerställa att byggda miljöer är väl genomtänkta. Dessutom bidrar den fysiska planeringen till social hållbarhet genom att involvera invånarna i utformningen av sin närmiljö, vilket stärker gemenskap och tillit.</w:t>
      </w:r>
    </w:p>
    <w:p w14:paraId="363CA735" w14:textId="77777777" w:rsidR="003029FE" w:rsidRDefault="003029FE" w:rsidP="0051716B">
      <w:pPr>
        <w:pStyle w:val="Rubrik3"/>
        <w:jc w:val="both"/>
      </w:pPr>
      <w:r w:rsidRPr="00B73121">
        <w:t xml:space="preserve">Nationell transportplan </w:t>
      </w:r>
    </w:p>
    <w:p w14:paraId="4FAB42AC" w14:textId="77777777" w:rsidR="008B5F0B" w:rsidRDefault="003029FE" w:rsidP="0051716B">
      <w:pPr>
        <w:jc w:val="both"/>
      </w:pPr>
      <w:r w:rsidRPr="00B73121">
        <w:t>Den nationella transportplanen beskriver hur den statliga infrastrukturen ska underhållas och utvecklas</w:t>
      </w:r>
      <w:r>
        <w:t xml:space="preserve"> för att möta samhällets behov. Det är r</w:t>
      </w:r>
      <w:r w:rsidRPr="00CA629F">
        <w:t>egeringen</w:t>
      </w:r>
      <w:r>
        <w:t xml:space="preserve"> som</w:t>
      </w:r>
      <w:r w:rsidRPr="00CA629F">
        <w:t xml:space="preserve"> ger direktiv till Trafikverket att ta fram förslag till en ny nationell plan för transportinfrastruktur och till de regionala planupprättarna att ta fram länsplaner. Planperioden är normalt tolv år med en revidering vart fjärde år.</w:t>
      </w:r>
      <w:r>
        <w:t xml:space="preserve"> </w:t>
      </w:r>
    </w:p>
    <w:p w14:paraId="5F1F9C37" w14:textId="77777777" w:rsidR="00261EAC" w:rsidRDefault="00261EAC" w:rsidP="003029FE">
      <w:pPr>
        <w:sectPr w:rsidR="00261EAC" w:rsidSect="008B5F0B">
          <w:type w:val="continuous"/>
          <w:pgSz w:w="11906" w:h="16838"/>
          <w:pgMar w:top="2107" w:right="1417" w:bottom="1417" w:left="1417" w:header="708" w:footer="407" w:gutter="0"/>
          <w:cols w:num="2" w:space="708"/>
          <w:titlePg/>
          <w:docGrid w:linePitch="360"/>
        </w:sectPr>
      </w:pPr>
    </w:p>
    <w:bookmarkStart w:id="27" w:name="_Toc200963089"/>
    <w:p w14:paraId="7C73D65B" w14:textId="622EBD95" w:rsidR="003029FE" w:rsidRPr="008E1A10" w:rsidRDefault="00A4054C" w:rsidP="008B5F0B">
      <w:pPr>
        <w:pStyle w:val="Rubrik2"/>
      </w:pPr>
      <w:r>
        <w:rPr>
          <w:noProof/>
          <w:lang w:eastAsia="sv-SE"/>
        </w:rPr>
        <mc:AlternateContent>
          <mc:Choice Requires="wps">
            <w:drawing>
              <wp:anchor distT="0" distB="0" distL="114300" distR="114300" simplePos="0" relativeHeight="251729920" behindDoc="0" locked="0" layoutInCell="1" allowOverlap="1" wp14:anchorId="094628DD" wp14:editId="3DEED236">
                <wp:simplePos x="0" y="0"/>
                <wp:positionH relativeFrom="column">
                  <wp:posOffset>-1253</wp:posOffset>
                </wp:positionH>
                <wp:positionV relativeFrom="paragraph">
                  <wp:posOffset>171901</wp:posOffset>
                </wp:positionV>
                <wp:extent cx="5761249" cy="79131"/>
                <wp:effectExtent l="0" t="0" r="11430" b="35560"/>
                <wp:wrapNone/>
                <wp:docPr id="738259348" name="Koppling: böjd 39"/>
                <wp:cNvGraphicFramePr/>
                <a:graphic xmlns:a="http://schemas.openxmlformats.org/drawingml/2006/main">
                  <a:graphicData uri="http://schemas.microsoft.com/office/word/2010/wordprocessingShape">
                    <wps:wsp>
                      <wps:cNvCnPr/>
                      <wps:spPr>
                        <a:xfrm>
                          <a:off x="0" y="0"/>
                          <a:ext cx="5761249" cy="79131"/>
                        </a:xfrm>
                        <a:prstGeom prst="curvedConnector3">
                          <a:avLst/>
                        </a:prstGeom>
                        <a:ln w="19050"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anchor>
            </w:drawing>
          </mc:Choice>
          <mc:Fallback>
            <w:pict>
              <v:shapetype w14:anchorId="193BEF26"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Koppling: böjd 39" o:spid="_x0000_s1026" type="#_x0000_t38" style="position:absolute;margin-left:-.1pt;margin-top:13.55pt;width:453.65pt;height:6.2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" adj="10800" strokecolor="#91ccb5 [3205]" strokeweight="1.5pt">
                <v:stroke dashstyle="dash"/>
              </v:shape>
            </w:pict>
          </mc:Fallback>
        </mc:AlternateContent>
      </w:r>
      <w:r w:rsidR="003029FE">
        <w:rPr>
          <w:lang w:eastAsia="sv-SE"/>
        </w:rPr>
        <w:t>Regionala och kommunala förutsättningar</w:t>
      </w:r>
      <w:bookmarkEnd w:id="27"/>
    </w:p>
    <w:p w14:paraId="1F71F4DE" w14:textId="77777777" w:rsidR="008B5F0B" w:rsidRDefault="008B5F0B" w:rsidP="003029FE">
      <w:pPr>
        <w:rPr>
          <w:lang w:eastAsia="sv-SE"/>
        </w:rPr>
        <w:sectPr w:rsidR="008B5F0B" w:rsidSect="000258DB">
          <w:type w:val="continuous"/>
          <w:pgSz w:w="11906" w:h="16838"/>
          <w:pgMar w:top="2107" w:right="1417" w:bottom="1417" w:left="1417" w:header="708" w:footer="407" w:gutter="0"/>
          <w:cols w:space="708"/>
          <w:titlePg/>
          <w:docGrid w:linePitch="360"/>
        </w:sectPr>
      </w:pPr>
    </w:p>
    <w:p w14:paraId="02F35188" w14:textId="5E01AAD4" w:rsidR="003029FE" w:rsidRDefault="003029FE" w:rsidP="0051716B">
      <w:pPr>
        <w:jc w:val="both"/>
        <w:rPr>
          <w:lang w:eastAsia="sv-SE"/>
        </w:rPr>
      </w:pPr>
      <w:r w:rsidRPr="00FE27AC">
        <w:rPr>
          <w:lang w:eastAsia="sv-SE"/>
        </w:rPr>
        <w:t>Kommuner och regioner har en central roll i genomförandet av de globala och nationella målen</w:t>
      </w:r>
      <w:r>
        <w:rPr>
          <w:lang w:eastAsia="sv-SE"/>
        </w:rPr>
        <w:t xml:space="preserve"> för att kunna skapa ett hållbart och inkluderande samhälle för alla. I Värmland finns Värmlandsstrategin och Munkfors kommun har i sin tur skapat Kommunvision 2030 tillsammans med kommunfullmäktiges övergripande mål och ett antal strategiska dokument. Dessa är båda grund till hur synen på fortsatt utveckling av kommunen ser ut och speglas i utvecklingsinriktningen i översiktsplanen. </w:t>
      </w:r>
    </w:p>
    <w:p w14:paraId="4B8B743F" w14:textId="77777777" w:rsidR="003029FE" w:rsidRPr="008E1A10" w:rsidRDefault="003029FE" w:rsidP="0051716B">
      <w:pPr>
        <w:pStyle w:val="Rubrik3"/>
        <w:jc w:val="both"/>
        <w:rPr>
          <w:rFonts w:eastAsiaTheme="minorHAnsi"/>
          <w:lang w:eastAsia="sv-SE"/>
        </w:rPr>
      </w:pPr>
      <w:r w:rsidRPr="008E1A10">
        <w:rPr>
          <w:lang w:eastAsia="sv-SE"/>
        </w:rPr>
        <w:t>Värmlandsstrategin</w:t>
      </w:r>
    </w:p>
    <w:p w14:paraId="3FF76450" w14:textId="77777777" w:rsidR="003029FE" w:rsidRDefault="003029FE" w:rsidP="0051716B">
      <w:pPr>
        <w:jc w:val="both"/>
        <w:rPr>
          <w:lang w:eastAsia="sv-SE"/>
        </w:rPr>
      </w:pPr>
      <w:r w:rsidRPr="008451DA">
        <w:rPr>
          <w:rFonts w:cs="Arial"/>
          <w:szCs w:val="20"/>
        </w:rPr>
        <w:t xml:space="preserve">Värmlandsstrategin är </w:t>
      </w:r>
      <w:r>
        <w:rPr>
          <w:rFonts w:cs="Arial"/>
          <w:szCs w:val="20"/>
        </w:rPr>
        <w:t xml:space="preserve">en plan </w:t>
      </w:r>
      <w:r w:rsidRPr="008451DA">
        <w:rPr>
          <w:rFonts w:cs="Arial"/>
          <w:szCs w:val="20"/>
        </w:rPr>
        <w:t xml:space="preserve">för hur </w:t>
      </w:r>
      <w:r>
        <w:rPr>
          <w:rFonts w:cs="Arial"/>
          <w:szCs w:val="20"/>
        </w:rPr>
        <w:t xml:space="preserve">hela </w:t>
      </w:r>
      <w:r w:rsidRPr="008451DA">
        <w:rPr>
          <w:rFonts w:cs="Arial"/>
          <w:szCs w:val="20"/>
        </w:rPr>
        <w:t>Värmland ska vara och uppfattas år 20</w:t>
      </w:r>
      <w:r>
        <w:rPr>
          <w:rFonts w:cs="Arial"/>
          <w:szCs w:val="20"/>
        </w:rPr>
        <w:t>4</w:t>
      </w:r>
      <w:r w:rsidRPr="008451DA">
        <w:rPr>
          <w:rFonts w:cs="Arial"/>
          <w:szCs w:val="20"/>
        </w:rPr>
        <w:t>0</w:t>
      </w:r>
      <w:r>
        <w:rPr>
          <w:rFonts w:cs="Arial"/>
          <w:szCs w:val="20"/>
        </w:rPr>
        <w:t>.</w:t>
      </w:r>
      <w:r w:rsidRPr="008451DA">
        <w:rPr>
          <w:rFonts w:cs="Arial"/>
          <w:szCs w:val="20"/>
        </w:rPr>
        <w:t xml:space="preserve"> </w:t>
      </w:r>
      <w:r w:rsidRPr="008E1A10">
        <w:rPr>
          <w:lang w:eastAsia="sv-SE"/>
        </w:rPr>
        <w:t>Region Värmland samordnar arbetet med strategin på uppdrag av regeringen. Värmlandsstrategin har tagits fram i samarbete mellan många olika aktörer och skapar samsyn kring utmaningar, prioriterade områden och målsättningar. Strategin ger en bild över länets stolta styrkor, lyfter prioriterade insatsområden att kraftsamla kring och viktiga perspektiv.</w:t>
      </w:r>
    </w:p>
    <w:p w14:paraId="6E2A85F2" w14:textId="77777777" w:rsidR="00CF34D0" w:rsidRDefault="003029FE" w:rsidP="0051716B">
      <w:pPr>
        <w:jc w:val="both"/>
        <w:rPr>
          <w:rFonts w:cs="Arial"/>
          <w:szCs w:val="20"/>
        </w:rPr>
      </w:pPr>
      <w:r w:rsidRPr="008451DA">
        <w:rPr>
          <w:rFonts w:cs="Arial"/>
          <w:szCs w:val="20"/>
        </w:rPr>
        <w:lastRenderedPageBreak/>
        <w:t>Vision</w:t>
      </w:r>
      <w:r>
        <w:rPr>
          <w:rFonts w:cs="Arial"/>
          <w:szCs w:val="20"/>
        </w:rPr>
        <w:t>en</w:t>
      </w:r>
      <w:r w:rsidRPr="008451DA">
        <w:rPr>
          <w:rFonts w:cs="Arial"/>
          <w:szCs w:val="20"/>
        </w:rPr>
        <w:t xml:space="preserve"> ”Ett hållbart Värmland som förändrar världen” sammanfattar länets mycket höga ambitioner. Värmland ska vara platsen där det är möjligt att göra skillnad. Här och nu, för kommande generationer och för resten av världen.</w:t>
      </w:r>
      <w:r>
        <w:rPr>
          <w:rFonts w:cs="Arial"/>
          <w:szCs w:val="20"/>
        </w:rPr>
        <w:t xml:space="preserve"> </w:t>
      </w:r>
    </w:p>
    <w:p w14:paraId="10D0303A" w14:textId="710086F0" w:rsidR="003029FE" w:rsidRDefault="003029FE" w:rsidP="0051716B">
      <w:pPr>
        <w:jc w:val="both"/>
        <w:rPr>
          <w:rFonts w:cs="Arial"/>
          <w:szCs w:val="20"/>
        </w:rPr>
      </w:pPr>
      <w:r w:rsidRPr="008451DA">
        <w:rPr>
          <w:rFonts w:cs="Arial"/>
          <w:szCs w:val="20"/>
        </w:rPr>
        <w:t xml:space="preserve">Under arbetet med Värmlandsstrategin identifierades en gemensam plattform med åtta styrkor som tillsammans utgör länets särprägel. Genom att bygga vidare på unika tillgångar och det </w:t>
      </w:r>
      <w:r w:rsidR="00055EF8">
        <w:rPr>
          <w:rFonts w:cs="Arial"/>
          <w:szCs w:val="20"/>
        </w:rPr>
        <w:t>som länet</w:t>
      </w:r>
      <w:r w:rsidRPr="008451DA">
        <w:rPr>
          <w:rFonts w:cs="Arial"/>
          <w:szCs w:val="20"/>
        </w:rPr>
        <w:t xml:space="preserve"> redan är bra på </w:t>
      </w:r>
      <w:r w:rsidR="00055EF8">
        <w:rPr>
          <w:rFonts w:cs="Arial"/>
          <w:szCs w:val="20"/>
        </w:rPr>
        <w:t>flyttas</w:t>
      </w:r>
      <w:r w:rsidRPr="008451DA">
        <w:rPr>
          <w:rFonts w:cs="Arial"/>
          <w:szCs w:val="20"/>
        </w:rPr>
        <w:t xml:space="preserve"> positionerna </w:t>
      </w:r>
      <w:r w:rsidR="00055EF8">
        <w:rPr>
          <w:rFonts w:cs="Arial"/>
          <w:szCs w:val="20"/>
        </w:rPr>
        <w:t xml:space="preserve">fram </w:t>
      </w:r>
      <w:r w:rsidRPr="008451DA">
        <w:rPr>
          <w:rFonts w:cs="Arial"/>
          <w:szCs w:val="20"/>
        </w:rPr>
        <w:t>ytterligare.</w:t>
      </w:r>
      <w:r>
        <w:rPr>
          <w:rFonts w:cs="Arial"/>
          <w:szCs w:val="20"/>
        </w:rPr>
        <w:t xml:space="preserve"> </w:t>
      </w:r>
    </w:p>
    <w:p w14:paraId="1DD6C869" w14:textId="43E8D63D" w:rsidR="003029FE" w:rsidRDefault="003029FE" w:rsidP="0051716B">
      <w:pPr>
        <w:jc w:val="both"/>
        <w:rPr>
          <w:rFonts w:cs="Arial"/>
          <w:szCs w:val="20"/>
        </w:rPr>
      </w:pPr>
      <w:r w:rsidRPr="008451DA">
        <w:rPr>
          <w:rFonts w:cs="Arial"/>
          <w:szCs w:val="20"/>
        </w:rPr>
        <w:t>I Värmland har fyra insatsområden</w:t>
      </w:r>
      <w:r w:rsidR="00055EF8">
        <w:rPr>
          <w:rFonts w:cs="Arial"/>
          <w:szCs w:val="20"/>
        </w:rPr>
        <w:t xml:space="preserve"> valts ut. Dessa </w:t>
      </w:r>
      <w:r w:rsidRPr="008451DA">
        <w:rPr>
          <w:rFonts w:cs="Arial"/>
          <w:szCs w:val="20"/>
        </w:rPr>
        <w:t>är särskilt viktiga för länets utveckling</w:t>
      </w:r>
      <w:r>
        <w:rPr>
          <w:rFonts w:cs="Arial"/>
          <w:szCs w:val="20"/>
        </w:rPr>
        <w:t xml:space="preserve"> - f</w:t>
      </w:r>
      <w:r w:rsidRPr="005435D8">
        <w:t>örbättra livsvillkoren</w:t>
      </w:r>
      <w:r>
        <w:t>, h</w:t>
      </w:r>
      <w:r w:rsidRPr="005435D8">
        <w:t>öja kompetensen</w:t>
      </w:r>
      <w:r>
        <w:t>, u</w:t>
      </w:r>
      <w:r w:rsidRPr="005435D8">
        <w:t>tveckla attraktiva platser</w:t>
      </w:r>
      <w:r>
        <w:t xml:space="preserve"> och s</w:t>
      </w:r>
      <w:r w:rsidRPr="005435D8">
        <w:t>tärka konkurrenskraften</w:t>
      </w:r>
      <w:r>
        <w:t xml:space="preserve">. </w:t>
      </w:r>
      <w:r w:rsidRPr="008451DA">
        <w:rPr>
          <w:rFonts w:cs="Arial"/>
          <w:szCs w:val="20"/>
        </w:rPr>
        <w:t xml:space="preserve">Områdena griper in i varandra och tar inte bara hänsyn till hur omvärlden påverkar oss, de bygger också vidare på </w:t>
      </w:r>
      <w:r w:rsidR="00055EF8">
        <w:rPr>
          <w:rFonts w:cs="Arial"/>
          <w:szCs w:val="20"/>
        </w:rPr>
        <w:t>länets</w:t>
      </w:r>
      <w:r w:rsidRPr="008451DA">
        <w:rPr>
          <w:rFonts w:cs="Arial"/>
          <w:szCs w:val="20"/>
        </w:rPr>
        <w:t xml:space="preserve"> styrkor, möjligheter och utmaningar. Till varje insatsområde finns mål som ska bidra till att nå </w:t>
      </w:r>
      <w:bookmarkStart w:id="28" w:name="_Hlk188344272"/>
      <w:r w:rsidRPr="008451DA">
        <w:rPr>
          <w:rFonts w:cs="Arial"/>
          <w:szCs w:val="20"/>
        </w:rPr>
        <w:t>visionen.</w:t>
      </w:r>
      <w:bookmarkEnd w:id="28"/>
    </w:p>
    <w:p w14:paraId="53D3257B" w14:textId="77777777" w:rsidR="003029FE" w:rsidRPr="00932E56" w:rsidRDefault="003029FE" w:rsidP="00DA5F96">
      <w:pPr>
        <w:pStyle w:val="Rubrik3"/>
      </w:pPr>
      <w:r w:rsidRPr="00932E56">
        <w:t>Regional inriktning</w:t>
      </w:r>
      <w:r>
        <w:t xml:space="preserve"> för</w:t>
      </w:r>
      <w:r w:rsidRPr="00932E56">
        <w:t xml:space="preserve"> civil beredskap</w:t>
      </w:r>
    </w:p>
    <w:p w14:paraId="6651C882" w14:textId="77777777" w:rsidR="003029FE" w:rsidRPr="00932E56" w:rsidRDefault="003029FE" w:rsidP="0051716B">
      <w:pPr>
        <w:jc w:val="both"/>
        <w:rPr>
          <w:color w:val="auto"/>
        </w:rPr>
      </w:pPr>
      <w:r w:rsidRPr="00932E56">
        <w:rPr>
          <w:color w:val="auto"/>
        </w:rPr>
        <w:t>I november</w:t>
      </w:r>
      <w:r>
        <w:rPr>
          <w:color w:val="auto"/>
        </w:rPr>
        <w:t xml:space="preserve"> 2024</w:t>
      </w:r>
      <w:r w:rsidRPr="00932E56">
        <w:rPr>
          <w:color w:val="auto"/>
        </w:rPr>
        <w:t xml:space="preserve"> fastställdes ett gemensamt inriktningsbeslut för civil beredskap som pekar ut riktningen för det samlade arbetet under 2025. Målet med inriktningen är att kunna hantera en allvarlig samhällsstörning. Arbetet bedrivs av Länsstyrelsen Värmland i samverkan med ingående aktörer i Värmlands regionala krishanteringsråd. </w:t>
      </w:r>
    </w:p>
    <w:p w14:paraId="6A86017C" w14:textId="77777777" w:rsidR="003029FE" w:rsidRPr="001463F0" w:rsidRDefault="003029FE" w:rsidP="0051716B">
      <w:pPr>
        <w:jc w:val="both"/>
        <w:rPr>
          <w:lang w:eastAsia="sv-SE"/>
        </w:rPr>
      </w:pPr>
      <w:r w:rsidRPr="00932E56">
        <w:rPr>
          <w:color w:val="auto"/>
        </w:rPr>
        <w:t>Värmlands regionala krishanteringsråd består av regionalt viktiga parter inom krishanteringssystemet. Deltagarna är Länsstyrelsen, länets samtliga kommuner, Region Värmland, Polisområde Värmland, Trafikverket Region Mellersta och Västra Militärregionen. Andra aktörer kan delta vid behov.</w:t>
      </w:r>
    </w:p>
    <w:p w14:paraId="31F3DF38" w14:textId="77777777" w:rsidR="003029FE" w:rsidRPr="008E7B05" w:rsidRDefault="003029FE" w:rsidP="0051716B">
      <w:pPr>
        <w:pStyle w:val="Rubrik3"/>
        <w:jc w:val="both"/>
      </w:pPr>
      <w:r w:rsidRPr="008E7B05">
        <w:t>Kommun</w:t>
      </w:r>
      <w:r>
        <w:t>vision 2030</w:t>
      </w:r>
    </w:p>
    <w:p w14:paraId="73C733C5" w14:textId="783BF640" w:rsidR="003029FE" w:rsidRPr="00FE27AC" w:rsidRDefault="003029FE" w:rsidP="0051716B">
      <w:pPr>
        <w:jc w:val="both"/>
        <w:rPr>
          <w:rStyle w:val="cf01"/>
          <w:rFonts w:ascii="Times New Roman" w:hAnsi="Times New Roman" w:cs="Times New Roman"/>
          <w:sz w:val="24"/>
          <w:szCs w:val="24"/>
        </w:rPr>
      </w:pPr>
      <w:r w:rsidRPr="00FE27AC">
        <w:rPr>
          <w:rFonts w:cs="Times New Roman"/>
          <w:szCs w:val="24"/>
          <w:lang w:eastAsia="sv-SE"/>
        </w:rPr>
        <w:t>Kommunvision 2030</w:t>
      </w:r>
      <w:r w:rsidRPr="00FE27AC">
        <w:rPr>
          <w:rFonts w:cs="Times New Roman"/>
          <w:b/>
          <w:bCs/>
          <w:szCs w:val="24"/>
          <w:lang w:eastAsia="sv-SE"/>
        </w:rPr>
        <w:t xml:space="preserve"> </w:t>
      </w:r>
      <w:r w:rsidRPr="00FE27AC">
        <w:rPr>
          <w:rFonts w:cs="Times New Roman"/>
          <w:szCs w:val="24"/>
          <w:lang w:eastAsia="sv-SE"/>
        </w:rPr>
        <w:t xml:space="preserve">är ett styrdokument för samtliga medarbetare i Munkfors kommun som har skapats av tjänstepersoner och politiker i dialog med kommunens invånare. </w:t>
      </w:r>
      <w:r w:rsidRPr="00FE27AC">
        <w:rPr>
          <w:rStyle w:val="cf01"/>
          <w:rFonts w:ascii="Times New Roman" w:hAnsi="Times New Roman" w:cs="Times New Roman"/>
          <w:sz w:val="24"/>
          <w:szCs w:val="24"/>
        </w:rPr>
        <w:t xml:space="preserve">I den nya översiktsplanen ska Munkfors kommun Vision 2030 visa sig i en beskrivning av hur kommunens markanvändning ska utvecklas. </w:t>
      </w:r>
    </w:p>
    <w:p w14:paraId="08B766A1" w14:textId="77777777" w:rsidR="00CF34D0" w:rsidRDefault="003029FE" w:rsidP="0051716B">
      <w:pPr>
        <w:jc w:val="both"/>
        <w:rPr>
          <w:rFonts w:cs="Times New Roman"/>
          <w:szCs w:val="24"/>
          <w:lang w:eastAsia="sv-SE"/>
        </w:rPr>
      </w:pPr>
      <w:r w:rsidRPr="00FE27AC">
        <w:rPr>
          <w:rStyle w:val="cf01"/>
          <w:rFonts w:ascii="Times New Roman" w:hAnsi="Times New Roman" w:cs="Times New Roman"/>
          <w:sz w:val="24"/>
          <w:szCs w:val="24"/>
        </w:rPr>
        <w:t xml:space="preserve">Munkfors ska vara en kommun som förenar. Bland annat betyder det att kommunen ska utvecklas och vara attraktiv för föreningar och företag samtidigt som det är en hållbar kommun. Dessa förhållningssätt präglar planens inriktningar och ställningstaganden, samt förslag på markanvändning. </w:t>
      </w:r>
      <w:r w:rsidRPr="00FE27AC">
        <w:rPr>
          <w:rFonts w:cs="Times New Roman"/>
          <w:szCs w:val="24"/>
          <w:lang w:eastAsia="sv-SE"/>
        </w:rPr>
        <w:t xml:space="preserve">Visionen i sig vilar på fyra värdeområden som är extra viktiga för Munkfors kommuns utveckling: </w:t>
      </w:r>
      <w:r w:rsidRPr="00FE27AC">
        <w:rPr>
          <w:rFonts w:cs="Times New Roman"/>
          <w:i/>
          <w:iCs/>
          <w:szCs w:val="24"/>
          <w:lang w:eastAsia="sv-SE"/>
        </w:rPr>
        <w:t>Livskvalitet</w:t>
      </w:r>
      <w:r w:rsidRPr="00FE27AC">
        <w:rPr>
          <w:rFonts w:cs="Times New Roman"/>
          <w:szCs w:val="24"/>
          <w:lang w:eastAsia="sv-SE"/>
        </w:rPr>
        <w:t xml:space="preserve">, </w:t>
      </w:r>
      <w:r w:rsidRPr="00FE27AC">
        <w:rPr>
          <w:rFonts w:cs="Times New Roman"/>
          <w:i/>
          <w:iCs/>
          <w:szCs w:val="24"/>
          <w:lang w:eastAsia="sv-SE"/>
        </w:rPr>
        <w:t>Tillgänglighet</w:t>
      </w:r>
      <w:r w:rsidRPr="00FE27AC">
        <w:rPr>
          <w:rFonts w:cs="Times New Roman"/>
          <w:szCs w:val="24"/>
          <w:lang w:eastAsia="sv-SE"/>
        </w:rPr>
        <w:t xml:space="preserve">, </w:t>
      </w:r>
      <w:r w:rsidRPr="00FE27AC">
        <w:rPr>
          <w:rFonts w:cs="Times New Roman"/>
          <w:i/>
          <w:iCs/>
          <w:szCs w:val="24"/>
          <w:lang w:eastAsia="sv-SE"/>
        </w:rPr>
        <w:t xml:space="preserve">Munkforsandan </w:t>
      </w:r>
      <w:r w:rsidRPr="00FE27AC">
        <w:rPr>
          <w:rFonts w:cs="Times New Roman"/>
          <w:szCs w:val="24"/>
          <w:lang w:eastAsia="sv-SE"/>
        </w:rPr>
        <w:t xml:space="preserve">och </w:t>
      </w:r>
      <w:r w:rsidRPr="00FE27AC">
        <w:rPr>
          <w:rFonts w:cs="Times New Roman"/>
          <w:i/>
          <w:iCs/>
          <w:szCs w:val="24"/>
          <w:lang w:eastAsia="sv-SE"/>
        </w:rPr>
        <w:t>Bäst på att vara små</w:t>
      </w:r>
      <w:r w:rsidRPr="00FE27AC">
        <w:rPr>
          <w:rFonts w:cs="Times New Roman"/>
          <w:szCs w:val="24"/>
          <w:lang w:eastAsia="sv-SE"/>
        </w:rPr>
        <w:t xml:space="preserve">. </w:t>
      </w:r>
    </w:p>
    <w:p w14:paraId="3C19F0E5" w14:textId="522C4DF4" w:rsidR="003029FE" w:rsidRDefault="00CF34D0" w:rsidP="0051716B">
      <w:pPr>
        <w:jc w:val="both"/>
        <w:rPr>
          <w:lang w:eastAsia="sv-SE"/>
        </w:rPr>
      </w:pPr>
      <w:r>
        <w:rPr>
          <w:rFonts w:cs="Arial"/>
          <w:noProof/>
          <w:szCs w:val="20"/>
        </w:rPr>
        <w:drawing>
          <wp:inline distT="0" distB="0" distL="0" distR="0" wp14:anchorId="58624A52" wp14:editId="0435135A">
            <wp:extent cx="2655570" cy="3780790"/>
            <wp:effectExtent l="0" t="0" r="0" b="0"/>
            <wp:docPr id="252702499" name="Bildobjekt 40" descr="En bild som visar klädsel, Människoansikte, utomhus, träd&#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02499" name="Bildobjekt 40" descr="En bild som visar klädsel, Människoansikte, utomhus, träd&#10;&#10;AI-genererat innehåll kan vara felaktig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55570" cy="3780790"/>
                    </a:xfrm>
                    <a:prstGeom prst="rect">
                      <a:avLst/>
                    </a:prstGeom>
                    <a:noFill/>
                    <a:ln>
                      <a:noFill/>
                    </a:ln>
                  </pic:spPr>
                </pic:pic>
              </a:graphicData>
            </a:graphic>
          </wp:inline>
        </w:drawing>
      </w:r>
    </w:p>
    <w:p w14:paraId="4A3B636C" w14:textId="77777777" w:rsidR="003029FE" w:rsidRDefault="003029FE" w:rsidP="0051716B">
      <w:pPr>
        <w:pStyle w:val="Rubrik4"/>
        <w:jc w:val="both"/>
        <w:rPr>
          <w:lang w:eastAsia="sv-SE"/>
        </w:rPr>
      </w:pPr>
      <w:r w:rsidRPr="00BA2A85">
        <w:rPr>
          <w:lang w:eastAsia="sv-SE"/>
        </w:rPr>
        <w:lastRenderedPageBreak/>
        <w:t>Livskvalitet</w:t>
      </w:r>
      <w:r>
        <w:rPr>
          <w:lang w:eastAsia="sv-SE"/>
        </w:rPr>
        <w:t xml:space="preserve"> </w:t>
      </w:r>
    </w:p>
    <w:p w14:paraId="5259387C" w14:textId="457B6A11" w:rsidR="00CF34D0" w:rsidRDefault="003029FE" w:rsidP="0051716B">
      <w:pPr>
        <w:jc w:val="both"/>
        <w:rPr>
          <w:lang w:eastAsia="sv-SE"/>
        </w:rPr>
      </w:pPr>
      <w:r w:rsidRPr="004D27C3">
        <w:rPr>
          <w:lang w:eastAsia="sv-SE"/>
        </w:rPr>
        <w:t>Det ska finnas goda möjligheter att hitta arbete</w:t>
      </w:r>
      <w:r w:rsidR="00266090">
        <w:rPr>
          <w:lang w:eastAsia="sv-SE"/>
        </w:rPr>
        <w:t xml:space="preserve">. Likaså </w:t>
      </w:r>
      <w:r w:rsidRPr="004D27C3">
        <w:rPr>
          <w:lang w:eastAsia="sv-SE"/>
        </w:rPr>
        <w:t xml:space="preserve">bra boende med både villor och lägenheter varav vissa med älvnära läge. I översiktsplanens utvecklingsinriktning finns därför utveckling av både bostäder och industri/verksamheter. </w:t>
      </w:r>
    </w:p>
    <w:p w14:paraId="63620517" w14:textId="14606D99" w:rsidR="003029FE" w:rsidRDefault="003029FE" w:rsidP="0051716B">
      <w:pPr>
        <w:jc w:val="both"/>
        <w:rPr>
          <w:lang w:eastAsia="sv-SE"/>
        </w:rPr>
      </w:pPr>
      <w:r w:rsidRPr="004D27C3">
        <w:rPr>
          <w:lang w:eastAsia="sv-SE"/>
        </w:rPr>
        <w:t>Kommunen ska kännas trygg och vår</w:t>
      </w:r>
      <w:r>
        <w:rPr>
          <w:lang w:eastAsia="sv-SE"/>
        </w:rPr>
        <w:t xml:space="preserve"> gemensamma miljö ska</w:t>
      </w:r>
      <w:r w:rsidRPr="002D1595">
        <w:rPr>
          <w:lang w:eastAsia="sv-SE"/>
        </w:rPr>
        <w:t xml:space="preserve"> värna</w:t>
      </w:r>
      <w:r>
        <w:rPr>
          <w:lang w:eastAsia="sv-SE"/>
        </w:rPr>
        <w:t>s</w:t>
      </w:r>
      <w:r w:rsidRPr="002D1595">
        <w:rPr>
          <w:lang w:eastAsia="sv-SE"/>
        </w:rPr>
        <w:t xml:space="preserve">. </w:t>
      </w:r>
      <w:r>
        <w:rPr>
          <w:lang w:eastAsia="sv-SE"/>
        </w:rPr>
        <w:t>G</w:t>
      </w:r>
      <w:r w:rsidRPr="002D1595">
        <w:rPr>
          <w:lang w:eastAsia="sv-SE"/>
        </w:rPr>
        <w:t xml:space="preserve">enom att ha tydliga miljömål i verksamheterna samt genom att medborgarna </w:t>
      </w:r>
      <w:r>
        <w:rPr>
          <w:lang w:eastAsia="sv-SE"/>
        </w:rPr>
        <w:t xml:space="preserve">har </w:t>
      </w:r>
      <w:r w:rsidRPr="002D1595">
        <w:rPr>
          <w:lang w:eastAsia="sv-SE"/>
        </w:rPr>
        <w:t>god</w:t>
      </w:r>
      <w:r>
        <w:rPr>
          <w:lang w:eastAsia="sv-SE"/>
        </w:rPr>
        <w:t>a</w:t>
      </w:r>
      <w:r w:rsidRPr="002D1595">
        <w:rPr>
          <w:lang w:eastAsia="sv-SE"/>
        </w:rPr>
        <w:t xml:space="preserve"> </w:t>
      </w:r>
      <w:r>
        <w:rPr>
          <w:lang w:eastAsia="sv-SE"/>
        </w:rPr>
        <w:t xml:space="preserve">möjligheter att bidra på egen hand. </w:t>
      </w:r>
    </w:p>
    <w:p w14:paraId="426A41E9" w14:textId="77777777" w:rsidR="003029FE" w:rsidRPr="00376813" w:rsidRDefault="003029FE" w:rsidP="0051716B">
      <w:pPr>
        <w:pStyle w:val="Rubrik4"/>
        <w:jc w:val="both"/>
        <w:rPr>
          <w:lang w:eastAsia="sv-SE"/>
        </w:rPr>
      </w:pPr>
      <w:r w:rsidRPr="00376813">
        <w:rPr>
          <w:lang w:eastAsia="sv-SE"/>
        </w:rPr>
        <w:t xml:space="preserve">Tillgänglighet </w:t>
      </w:r>
    </w:p>
    <w:p w14:paraId="016F5978" w14:textId="7FAC69B4" w:rsidR="003029FE" w:rsidRPr="004D27C3" w:rsidRDefault="003029FE" w:rsidP="0051716B">
      <w:pPr>
        <w:jc w:val="both"/>
        <w:rPr>
          <w:rStyle w:val="cf01"/>
          <w:rFonts w:ascii="Times New Roman" w:hAnsi="Times New Roman" w:cs="Times New Roman"/>
          <w:sz w:val="24"/>
          <w:szCs w:val="24"/>
        </w:rPr>
      </w:pPr>
      <w:r w:rsidRPr="00376813">
        <w:rPr>
          <w:rStyle w:val="cf01"/>
          <w:rFonts w:ascii="Times New Roman" w:hAnsi="Times New Roman" w:cs="Times New Roman"/>
          <w:sz w:val="24"/>
          <w:szCs w:val="24"/>
        </w:rPr>
        <w:t>Kommunen ligger centralt i Värmland med goda förbindelser till övriga länet. Kollektivtrafiken är god, men i Visionen 2030 efterfrågas ett nät av eldrivna minibussar som på ett miljövänligt sätt transporterar resenärer inom kommunen. Visionen är även att RV62 är utbyggd till två plus en väg med 100 km/h som hastighetsgräns hela sträckan från Karlstad till Hagfors.</w:t>
      </w:r>
      <w:r>
        <w:rPr>
          <w:rStyle w:val="cf01"/>
          <w:rFonts w:ascii="Times New Roman" w:hAnsi="Times New Roman" w:cs="Times New Roman"/>
          <w:sz w:val="24"/>
          <w:szCs w:val="24"/>
        </w:rPr>
        <w:t xml:space="preserve"> Munkfors kommun följer Trafikverkets </w:t>
      </w:r>
      <w:r w:rsidRPr="00B73121">
        <w:t>nationella transportplan</w:t>
      </w:r>
      <w:r>
        <w:t xml:space="preserve"> och håller den i anspråk vid </w:t>
      </w:r>
      <w:r w:rsidRPr="004D27C3">
        <w:t xml:space="preserve">arbetet med översiktsplanen. </w:t>
      </w:r>
    </w:p>
    <w:p w14:paraId="27C8118F" w14:textId="77777777" w:rsidR="003029FE" w:rsidRPr="00376813" w:rsidRDefault="003029FE" w:rsidP="0051716B">
      <w:pPr>
        <w:jc w:val="both"/>
        <w:rPr>
          <w:rStyle w:val="cf01"/>
          <w:rFonts w:ascii="Times New Roman" w:hAnsi="Times New Roman" w:cs="Times New Roman"/>
          <w:sz w:val="24"/>
          <w:szCs w:val="24"/>
        </w:rPr>
      </w:pPr>
      <w:r w:rsidRPr="004D27C3">
        <w:rPr>
          <w:rStyle w:val="cf01"/>
          <w:rFonts w:ascii="Times New Roman" w:hAnsi="Times New Roman" w:cs="Times New Roman"/>
          <w:sz w:val="24"/>
          <w:szCs w:val="24"/>
        </w:rPr>
        <w:t>Munkfors kommun är en kommun som ska vara en inkluderande kommun som är tillgänglig för alla. Tillgänglighet för personer med funktionsvariation står i fokus i enlighet med den nationella funktionshinderpolitiken. Visionen är att alla allmänna lokaler, butiker, arbetsplatser och utemiljöer i kommunens tätorter år 2030 är tillgänglighetsanpassade.</w:t>
      </w:r>
    </w:p>
    <w:p w14:paraId="415660EF" w14:textId="77777777" w:rsidR="003029FE" w:rsidRPr="008231E7" w:rsidRDefault="003029FE" w:rsidP="0051716B">
      <w:pPr>
        <w:pStyle w:val="Rubrik4"/>
        <w:jc w:val="both"/>
        <w:rPr>
          <w:rStyle w:val="cf01"/>
          <w:rFonts w:ascii="Arial" w:hAnsi="Arial" w:cstheme="majorBidi"/>
          <w:sz w:val="24"/>
          <w:szCs w:val="22"/>
        </w:rPr>
      </w:pPr>
      <w:r w:rsidRPr="008231E7">
        <w:rPr>
          <w:rStyle w:val="cf01"/>
          <w:rFonts w:ascii="Arial" w:hAnsi="Arial" w:cstheme="majorBidi"/>
          <w:sz w:val="24"/>
          <w:szCs w:val="22"/>
        </w:rPr>
        <w:t>Munkforsandan</w:t>
      </w:r>
    </w:p>
    <w:p w14:paraId="29D188D4" w14:textId="1FAFF1CB" w:rsidR="003029FE" w:rsidRDefault="003029FE" w:rsidP="0051716B">
      <w:pPr>
        <w:jc w:val="both"/>
        <w:rPr>
          <w:rStyle w:val="cf01"/>
          <w:rFonts w:ascii="Times New Roman" w:hAnsi="Times New Roman" w:cs="Times New Roman"/>
          <w:sz w:val="24"/>
          <w:szCs w:val="24"/>
        </w:rPr>
      </w:pPr>
      <w:r w:rsidRPr="00376813">
        <w:rPr>
          <w:rStyle w:val="cf01"/>
          <w:rFonts w:ascii="Times New Roman" w:hAnsi="Times New Roman" w:cs="Times New Roman"/>
          <w:sz w:val="24"/>
          <w:szCs w:val="24"/>
        </w:rPr>
        <w:t xml:space="preserve">Näringslivet inom Munkfors kommun har myntat begreppet </w:t>
      </w:r>
      <w:r w:rsidRPr="00376813">
        <w:rPr>
          <w:rStyle w:val="cf01"/>
          <w:rFonts w:ascii="Times New Roman" w:hAnsi="Times New Roman" w:cs="Times New Roman"/>
          <w:i/>
          <w:iCs/>
          <w:sz w:val="24"/>
          <w:szCs w:val="24"/>
        </w:rPr>
        <w:t>Munkforsandan</w:t>
      </w:r>
      <w:r w:rsidRPr="00376813">
        <w:rPr>
          <w:rStyle w:val="cf01"/>
          <w:rFonts w:ascii="Times New Roman" w:hAnsi="Times New Roman" w:cs="Times New Roman"/>
          <w:sz w:val="24"/>
          <w:szCs w:val="24"/>
        </w:rPr>
        <w:t>. Därefter har det blivit en del av Visionen 2030</w:t>
      </w:r>
      <w:r w:rsidR="00266090">
        <w:rPr>
          <w:rStyle w:val="cf01"/>
          <w:rFonts w:ascii="Times New Roman" w:hAnsi="Times New Roman" w:cs="Times New Roman"/>
          <w:sz w:val="24"/>
          <w:szCs w:val="24"/>
        </w:rPr>
        <w:t xml:space="preserve"> </w:t>
      </w:r>
      <w:r w:rsidRPr="00376813">
        <w:rPr>
          <w:rStyle w:val="cf01"/>
          <w:rFonts w:ascii="Times New Roman" w:hAnsi="Times New Roman" w:cs="Times New Roman"/>
          <w:sz w:val="24"/>
          <w:szCs w:val="24"/>
        </w:rPr>
        <w:t>med målet att det ska bli vedertaget. Munkforsandan handlar om en medmänsklighet. Här hjälper och värnar människor om varandra. Inställningen är att inget är omöjligt</w:t>
      </w:r>
      <w:r w:rsidR="00266090">
        <w:rPr>
          <w:rStyle w:val="cf01"/>
          <w:rFonts w:ascii="Times New Roman" w:hAnsi="Times New Roman" w:cs="Times New Roman"/>
          <w:sz w:val="24"/>
          <w:szCs w:val="24"/>
        </w:rPr>
        <w:t>.</w:t>
      </w:r>
    </w:p>
    <w:p w14:paraId="667B00A2" w14:textId="77777777" w:rsidR="003029FE" w:rsidRPr="00376813" w:rsidRDefault="003029FE" w:rsidP="0051716B">
      <w:pPr>
        <w:jc w:val="both"/>
        <w:rPr>
          <w:rStyle w:val="cf01"/>
          <w:rFonts w:ascii="Times New Roman" w:hAnsi="Times New Roman" w:cs="Times New Roman"/>
          <w:sz w:val="24"/>
          <w:szCs w:val="24"/>
        </w:rPr>
      </w:pPr>
      <w:r w:rsidRPr="00376813">
        <w:rPr>
          <w:rStyle w:val="cf01"/>
          <w:rFonts w:ascii="Times New Roman" w:hAnsi="Times New Roman" w:cs="Times New Roman"/>
          <w:sz w:val="24"/>
          <w:szCs w:val="24"/>
        </w:rPr>
        <w:t xml:space="preserve">Munkforsandan innebär ett stort hjärta för andra människor och den förenar och stärker när vi ställs inför utmaningar. </w:t>
      </w:r>
      <w:r>
        <w:rPr>
          <w:rStyle w:val="cf01"/>
          <w:rFonts w:ascii="Times New Roman" w:hAnsi="Times New Roman" w:cs="Times New Roman"/>
          <w:sz w:val="24"/>
          <w:szCs w:val="24"/>
        </w:rPr>
        <w:t xml:space="preserve">Visionen ska bidra till att invånarna gemensamt värnar om Agenda 2030 genom medmänsklighet och de mänskliga rättigheterna samt att skapa ett fredligt och inkluderande samhälle. </w:t>
      </w:r>
    </w:p>
    <w:p w14:paraId="17D43BF8" w14:textId="77777777" w:rsidR="003029FE" w:rsidRPr="008231E7" w:rsidRDefault="003029FE" w:rsidP="0051716B">
      <w:pPr>
        <w:pStyle w:val="Rubrik4"/>
        <w:jc w:val="both"/>
        <w:rPr>
          <w:rStyle w:val="cf01"/>
          <w:rFonts w:ascii="Arial" w:hAnsi="Arial" w:cstheme="majorBidi"/>
          <w:sz w:val="24"/>
          <w:szCs w:val="22"/>
        </w:rPr>
      </w:pPr>
      <w:r w:rsidRPr="008231E7">
        <w:rPr>
          <w:rStyle w:val="cf01"/>
          <w:rFonts w:ascii="Arial" w:hAnsi="Arial" w:cstheme="majorBidi"/>
          <w:sz w:val="24"/>
          <w:szCs w:val="22"/>
        </w:rPr>
        <w:t>Bäst på att vara små</w:t>
      </w:r>
    </w:p>
    <w:p w14:paraId="29166A3B" w14:textId="77777777" w:rsidR="00CF34D0" w:rsidRDefault="003029FE" w:rsidP="0051716B">
      <w:pPr>
        <w:jc w:val="both"/>
        <w:rPr>
          <w:rStyle w:val="cf01"/>
          <w:rFonts w:ascii="Times New Roman" w:hAnsi="Times New Roman" w:cs="Times New Roman"/>
          <w:sz w:val="24"/>
          <w:szCs w:val="24"/>
        </w:rPr>
      </w:pPr>
      <w:r w:rsidRPr="004D27C3">
        <w:rPr>
          <w:rStyle w:val="cf01"/>
          <w:rFonts w:ascii="Times New Roman" w:hAnsi="Times New Roman" w:cs="Times New Roman"/>
          <w:sz w:val="24"/>
          <w:szCs w:val="24"/>
        </w:rPr>
        <w:t xml:space="preserve">Kommunen ska öka i befolkningsantal kontinuerligt fram till 2030. Samtidigt ska litenheten ge medborgarna närhet till beslutsfattarna och goda möjligheter att vara med och påverka de kommunala besluten och de kommunala frågorna. </w:t>
      </w:r>
    </w:p>
    <w:p w14:paraId="440D48E6" w14:textId="756B1BCC" w:rsidR="003029FE" w:rsidRDefault="003029FE" w:rsidP="0051716B">
      <w:pPr>
        <w:jc w:val="both"/>
        <w:rPr>
          <w:rStyle w:val="cf01"/>
          <w:rFonts w:ascii="Times New Roman" w:hAnsi="Times New Roman" w:cs="Times New Roman"/>
          <w:sz w:val="24"/>
          <w:szCs w:val="24"/>
        </w:rPr>
      </w:pPr>
      <w:r w:rsidRPr="004D27C3">
        <w:rPr>
          <w:rStyle w:val="cf01"/>
          <w:rFonts w:ascii="Times New Roman" w:hAnsi="Times New Roman" w:cs="Times New Roman"/>
          <w:sz w:val="24"/>
          <w:szCs w:val="24"/>
        </w:rPr>
        <w:t>Munkfors kommun ska stå stabilt på egna ben men tar initiativ till samarbeten över kommun-, läns- och nationsgränser i sin strävan att utvecklas tillsammans med andra aktörer för att nå optimala och effektiva lösningar på olika områden.</w:t>
      </w:r>
    </w:p>
    <w:p w14:paraId="4CB2750C" w14:textId="77777777" w:rsidR="003029FE" w:rsidRPr="00EC25F4" w:rsidRDefault="003029FE" w:rsidP="00690731">
      <w:pPr>
        <w:pStyle w:val="Rubrik3"/>
        <w:rPr>
          <w:rFonts w:cs="Times New Roman"/>
        </w:rPr>
      </w:pPr>
      <w:r w:rsidRPr="00C16726">
        <w:t xml:space="preserve">Kommunfullmäktiges </w:t>
      </w:r>
      <w:r>
        <w:t xml:space="preserve">övergripande </w:t>
      </w:r>
      <w:r w:rsidRPr="00C16726">
        <w:t>mål</w:t>
      </w:r>
    </w:p>
    <w:p w14:paraId="4995D6DB" w14:textId="77777777" w:rsidR="00CF34D0" w:rsidRDefault="003029FE" w:rsidP="0051716B">
      <w:pPr>
        <w:jc w:val="both"/>
      </w:pPr>
      <w:r w:rsidRPr="004D27C3">
        <w:t>Kommunfullmäktige är Munkfors kommuns högsta beslutande organ. Här avgörs alla ärenden i kommunen som är av överordnad, principiell natur eller som är särskilt betydelsefulla.</w:t>
      </w:r>
      <w:r>
        <w:t xml:space="preserve"> Kommunfullmäktige har i sin tur ett antal övergripande mål som följs upp en gång om året. </w:t>
      </w:r>
    </w:p>
    <w:p w14:paraId="754130DC" w14:textId="7EE8F1EC" w:rsidR="003029FE" w:rsidRDefault="003029FE" w:rsidP="0051716B">
      <w:pPr>
        <w:jc w:val="both"/>
      </w:pPr>
      <w:r>
        <w:t xml:space="preserve">Målen kan delas in i fem olika kategorier – Den attraktiva medborgarkommunen, Den attraktiva företagskommunen, Den attraktiva föreningskommunen, Den hållbara kommunen och Den attraktiva arbetsgivarkommunen. Till dessa finns ett antal parametrar. </w:t>
      </w:r>
    </w:p>
    <w:p w14:paraId="60FC7084" w14:textId="77777777" w:rsidR="003029FE" w:rsidRDefault="003029FE" w:rsidP="0051716B">
      <w:pPr>
        <w:jc w:val="both"/>
      </w:pPr>
      <w:r>
        <w:t xml:space="preserve">Munkfors kommun ska exempelvis ha en </w:t>
      </w:r>
      <w:r w:rsidRPr="00C16726">
        <w:t>positiv befolkningsutveckling</w:t>
      </w:r>
      <w:r>
        <w:t xml:space="preserve">, vilket innebär att det bör finnas underlag att bygga fler bostäder. Företagandet i kommunen ska </w:t>
      </w:r>
      <w:r>
        <w:lastRenderedPageBreak/>
        <w:t xml:space="preserve">gynnas genom att bland annat hålla Starta eget-träffar fyra gånger per år, dessutom ska det finnas tillgänglig industrimark. </w:t>
      </w:r>
    </w:p>
    <w:p w14:paraId="4F7556E3" w14:textId="77777777" w:rsidR="003029FE" w:rsidRDefault="003029FE" w:rsidP="0051716B">
      <w:pPr>
        <w:jc w:val="both"/>
      </w:pPr>
      <w:r>
        <w:t xml:space="preserve">Munkfors kommun ska ha ett starkt och brett föreningsliv. Sport-, och friluftsmöjligheter ska värnas för att skapa förutsättningar för en god och jämlik hälsa i enlighet med de nationella folkhälsomålen. Munkfors kommun ska också jobba med miljömålen och verka för att förbättra laddningsinfrastrukturen för elfordon. </w:t>
      </w:r>
    </w:p>
    <w:p w14:paraId="6393219F" w14:textId="3A45CA42" w:rsidR="003029FE" w:rsidRPr="00A4054C" w:rsidRDefault="003029FE" w:rsidP="0051716B">
      <w:pPr>
        <w:pStyle w:val="Rubrik3"/>
        <w:jc w:val="both"/>
        <w:rPr>
          <w:lang w:eastAsia="sv-SE"/>
        </w:rPr>
      </w:pPr>
      <w:r w:rsidRPr="000D1261">
        <w:rPr>
          <w:lang w:eastAsia="sv-SE"/>
        </w:rPr>
        <w:t xml:space="preserve">Planeringsunderlag </w:t>
      </w:r>
    </w:p>
    <w:tbl>
      <w:tblPr>
        <w:tblStyle w:val="Listtabell6frgstarkdekorfrg1"/>
        <w:tblW w:w="4253" w:type="dxa"/>
        <w:tblLook w:val="04A0" w:firstRow="1" w:lastRow="0" w:firstColumn="1" w:lastColumn="0" w:noHBand="0" w:noVBand="1"/>
      </w:tblPr>
      <w:tblGrid>
        <w:gridCol w:w="2552"/>
        <w:gridCol w:w="1701"/>
      </w:tblGrid>
      <w:tr w:rsidR="003029FE" w14:paraId="732D8793" w14:textId="77777777" w:rsidTr="009E5A13">
        <w:trPr>
          <w:cnfStyle w:val="100000000000" w:firstRow="1" w:lastRow="0" w:firstColumn="0" w:lastColumn="0" w:oddVBand="0" w:evenVBand="0" w:oddHBand="0" w:evenHBand="0" w:firstRowFirstColumn="0" w:firstRowLastColumn="0" w:lastRowFirstColumn="0" w:lastRowLastColumn="0"/>
          <w:trHeight w:val="861"/>
        </w:trPr>
        <w:tc>
          <w:tcPr>
            <w:cnfStyle w:val="001000000000" w:firstRow="0" w:lastRow="0" w:firstColumn="1" w:lastColumn="0" w:oddVBand="0" w:evenVBand="0" w:oddHBand="0" w:evenHBand="0" w:firstRowFirstColumn="0" w:firstRowLastColumn="0" w:lastRowFirstColumn="0" w:lastRowLastColumn="0"/>
            <w:tcW w:w="2552" w:type="dxa"/>
            <w:tcBorders>
              <w:top w:val="nil"/>
            </w:tcBorders>
            <w:vAlign w:val="center"/>
          </w:tcPr>
          <w:p w14:paraId="59F4BA5A" w14:textId="77777777" w:rsidR="003029FE" w:rsidRPr="00A4054C" w:rsidRDefault="003029FE" w:rsidP="0051716B">
            <w:pPr>
              <w:pStyle w:val="Rubrik4"/>
              <w:jc w:val="both"/>
              <w:rPr>
                <w:b w:val="0"/>
                <w:bCs w:val="0"/>
                <w:sz w:val="18"/>
                <w:szCs w:val="16"/>
              </w:rPr>
            </w:pPr>
            <w:r w:rsidRPr="00A4054C">
              <w:rPr>
                <w:bCs w:val="0"/>
                <w:sz w:val="18"/>
                <w:szCs w:val="16"/>
              </w:rPr>
              <w:t>Strategiska dokument</w:t>
            </w:r>
          </w:p>
        </w:tc>
        <w:tc>
          <w:tcPr>
            <w:tcW w:w="1701" w:type="dxa"/>
            <w:tcBorders>
              <w:top w:val="nil"/>
            </w:tcBorders>
            <w:vAlign w:val="center"/>
          </w:tcPr>
          <w:p w14:paraId="1C9DF786" w14:textId="77777777" w:rsidR="003029FE" w:rsidRPr="00A4054C" w:rsidRDefault="003029FE" w:rsidP="0051716B">
            <w:pPr>
              <w:pStyle w:val="Rubrik4"/>
              <w:jc w:val="both"/>
              <w:cnfStyle w:val="100000000000" w:firstRow="1" w:lastRow="0" w:firstColumn="0" w:lastColumn="0" w:oddVBand="0" w:evenVBand="0" w:oddHBand="0" w:evenHBand="0" w:firstRowFirstColumn="0" w:firstRowLastColumn="0" w:lastRowFirstColumn="0" w:lastRowLastColumn="0"/>
              <w:rPr>
                <w:b w:val="0"/>
                <w:bCs w:val="0"/>
                <w:sz w:val="18"/>
                <w:szCs w:val="16"/>
              </w:rPr>
            </w:pPr>
            <w:r w:rsidRPr="00A4054C">
              <w:rPr>
                <w:bCs w:val="0"/>
                <w:sz w:val="18"/>
                <w:szCs w:val="16"/>
              </w:rPr>
              <w:t>Beslutad</w:t>
            </w:r>
          </w:p>
        </w:tc>
      </w:tr>
      <w:tr w:rsidR="003029FE" w14:paraId="61196737" w14:textId="77777777" w:rsidTr="00E34803">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34B6FF93" w14:textId="77777777" w:rsidR="003029FE" w:rsidRPr="00A4054C" w:rsidRDefault="003029FE" w:rsidP="0051716B">
            <w:pPr>
              <w:jc w:val="both"/>
              <w:rPr>
                <w:b w:val="0"/>
                <w:bCs w:val="0"/>
                <w:sz w:val="20"/>
                <w:szCs w:val="20"/>
              </w:rPr>
            </w:pPr>
            <w:r w:rsidRPr="00A4054C">
              <w:rPr>
                <w:b w:val="0"/>
                <w:bCs w:val="0"/>
                <w:sz w:val="20"/>
                <w:szCs w:val="20"/>
              </w:rPr>
              <w:t>Renhållningsordning (gäller till 2030)</w:t>
            </w:r>
          </w:p>
        </w:tc>
        <w:tc>
          <w:tcPr>
            <w:tcW w:w="1701" w:type="dxa"/>
            <w:vAlign w:val="center"/>
          </w:tcPr>
          <w:p w14:paraId="6B7776E7" w14:textId="77777777" w:rsidR="003029FE" w:rsidRPr="00A4054C" w:rsidRDefault="003029FE" w:rsidP="0051716B">
            <w:pPr>
              <w:jc w:val="both"/>
              <w:cnfStyle w:val="000000100000" w:firstRow="0" w:lastRow="0" w:firstColumn="0" w:lastColumn="0" w:oddVBand="0" w:evenVBand="0" w:oddHBand="1" w:evenHBand="0" w:firstRowFirstColumn="0" w:firstRowLastColumn="0" w:lastRowFirstColumn="0" w:lastRowLastColumn="0"/>
              <w:rPr>
                <w:color w:val="FF0000"/>
                <w:sz w:val="20"/>
                <w:szCs w:val="20"/>
              </w:rPr>
            </w:pPr>
            <w:r w:rsidRPr="00A4054C">
              <w:rPr>
                <w:color w:val="auto"/>
                <w:sz w:val="20"/>
                <w:szCs w:val="20"/>
              </w:rPr>
              <w:t>2022-11-29</w:t>
            </w:r>
          </w:p>
        </w:tc>
      </w:tr>
      <w:tr w:rsidR="003029FE" w14:paraId="4E0677A2" w14:textId="77777777" w:rsidTr="009E5A13">
        <w:trPr>
          <w:trHeight w:val="567"/>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26998704" w14:textId="77777777" w:rsidR="003029FE" w:rsidRPr="00A4054C" w:rsidRDefault="003029FE" w:rsidP="0051716B">
            <w:pPr>
              <w:jc w:val="both"/>
              <w:rPr>
                <w:b w:val="0"/>
                <w:bCs w:val="0"/>
                <w:sz w:val="20"/>
                <w:szCs w:val="20"/>
              </w:rPr>
            </w:pPr>
            <w:r w:rsidRPr="00A4054C">
              <w:rPr>
                <w:b w:val="0"/>
                <w:bCs w:val="0"/>
                <w:sz w:val="20"/>
                <w:szCs w:val="20"/>
              </w:rPr>
              <w:t>Vattentjänstplan och VA-plan</w:t>
            </w:r>
          </w:p>
        </w:tc>
        <w:tc>
          <w:tcPr>
            <w:tcW w:w="1701" w:type="dxa"/>
            <w:vAlign w:val="center"/>
          </w:tcPr>
          <w:p w14:paraId="6ADD7CB7" w14:textId="77777777" w:rsidR="003029FE" w:rsidRPr="00A4054C" w:rsidRDefault="003029FE" w:rsidP="0051716B">
            <w:pPr>
              <w:jc w:val="both"/>
              <w:cnfStyle w:val="000000000000" w:firstRow="0" w:lastRow="0" w:firstColumn="0" w:lastColumn="0" w:oddVBand="0" w:evenVBand="0" w:oddHBand="0" w:evenHBand="0" w:firstRowFirstColumn="0" w:firstRowLastColumn="0" w:lastRowFirstColumn="0" w:lastRowLastColumn="0"/>
              <w:rPr>
                <w:color w:val="FF0000"/>
                <w:sz w:val="20"/>
                <w:szCs w:val="20"/>
              </w:rPr>
            </w:pPr>
            <w:r w:rsidRPr="00A4054C">
              <w:rPr>
                <w:sz w:val="20"/>
                <w:szCs w:val="20"/>
              </w:rPr>
              <w:t>2025-03-17</w:t>
            </w:r>
          </w:p>
        </w:tc>
      </w:tr>
      <w:tr w:rsidR="003029FE" w14:paraId="56ED5612" w14:textId="77777777" w:rsidTr="009E5A1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69286521" w14:textId="77777777" w:rsidR="003029FE" w:rsidRPr="00A4054C" w:rsidRDefault="003029FE" w:rsidP="0051716B">
            <w:pPr>
              <w:jc w:val="both"/>
              <w:rPr>
                <w:b w:val="0"/>
                <w:bCs w:val="0"/>
                <w:sz w:val="20"/>
                <w:szCs w:val="20"/>
              </w:rPr>
            </w:pPr>
            <w:r w:rsidRPr="00A4054C">
              <w:rPr>
                <w:b w:val="0"/>
                <w:bCs w:val="0"/>
                <w:sz w:val="20"/>
                <w:szCs w:val="20"/>
              </w:rPr>
              <w:t>Bostadsförsörjningsprogram</w:t>
            </w:r>
          </w:p>
        </w:tc>
        <w:tc>
          <w:tcPr>
            <w:tcW w:w="1701" w:type="dxa"/>
            <w:vAlign w:val="center"/>
          </w:tcPr>
          <w:p w14:paraId="4DBC96AD" w14:textId="77777777" w:rsidR="003029FE" w:rsidRPr="00A4054C" w:rsidRDefault="003029FE" w:rsidP="0051716B">
            <w:pPr>
              <w:jc w:val="both"/>
              <w:cnfStyle w:val="000000100000" w:firstRow="0" w:lastRow="0" w:firstColumn="0" w:lastColumn="0" w:oddVBand="0" w:evenVBand="0" w:oddHBand="1" w:evenHBand="0" w:firstRowFirstColumn="0" w:firstRowLastColumn="0" w:lastRowFirstColumn="0" w:lastRowLastColumn="0"/>
              <w:rPr>
                <w:color w:val="FF0000"/>
                <w:sz w:val="20"/>
                <w:szCs w:val="20"/>
              </w:rPr>
            </w:pPr>
            <w:r w:rsidRPr="00A4054C">
              <w:rPr>
                <w:sz w:val="20"/>
                <w:szCs w:val="20"/>
              </w:rPr>
              <w:t>2025-03-17</w:t>
            </w:r>
          </w:p>
        </w:tc>
      </w:tr>
      <w:tr w:rsidR="003029FE" w14:paraId="40B1C214" w14:textId="77777777" w:rsidTr="009E5A13">
        <w:trPr>
          <w:trHeight w:val="567"/>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6A0BC79A" w14:textId="77777777" w:rsidR="003029FE" w:rsidRPr="00A4054C" w:rsidRDefault="003029FE" w:rsidP="0051716B">
            <w:pPr>
              <w:jc w:val="both"/>
              <w:rPr>
                <w:b w:val="0"/>
                <w:bCs w:val="0"/>
                <w:sz w:val="20"/>
                <w:szCs w:val="20"/>
              </w:rPr>
            </w:pPr>
            <w:r w:rsidRPr="00A4054C">
              <w:rPr>
                <w:b w:val="0"/>
                <w:bCs w:val="0"/>
                <w:sz w:val="20"/>
                <w:szCs w:val="20"/>
              </w:rPr>
              <w:t>Kulturmiljöprogram</w:t>
            </w:r>
          </w:p>
        </w:tc>
        <w:tc>
          <w:tcPr>
            <w:tcW w:w="1701" w:type="dxa"/>
            <w:vAlign w:val="center"/>
          </w:tcPr>
          <w:p w14:paraId="60F561B2" w14:textId="77777777" w:rsidR="003029FE" w:rsidRPr="00A4054C" w:rsidRDefault="003029FE" w:rsidP="0051716B">
            <w:pPr>
              <w:jc w:val="both"/>
              <w:cnfStyle w:val="000000000000" w:firstRow="0" w:lastRow="0" w:firstColumn="0" w:lastColumn="0" w:oddVBand="0" w:evenVBand="0" w:oddHBand="0" w:evenHBand="0" w:firstRowFirstColumn="0" w:firstRowLastColumn="0" w:lastRowFirstColumn="0" w:lastRowLastColumn="0"/>
              <w:rPr>
                <w:color w:val="FF0000"/>
                <w:sz w:val="20"/>
                <w:szCs w:val="20"/>
              </w:rPr>
            </w:pPr>
            <w:r w:rsidRPr="00A4054C">
              <w:rPr>
                <w:sz w:val="20"/>
                <w:szCs w:val="20"/>
              </w:rPr>
              <w:t>2010 (ska aktualiseras senast 2027)</w:t>
            </w:r>
          </w:p>
        </w:tc>
      </w:tr>
      <w:tr w:rsidR="003029FE" w14:paraId="6B0BE16A" w14:textId="77777777" w:rsidTr="009E5A1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52" w:type="dxa"/>
            <w:tcBorders>
              <w:bottom w:val="nil"/>
            </w:tcBorders>
            <w:vAlign w:val="center"/>
          </w:tcPr>
          <w:p w14:paraId="7E6F5FFD" w14:textId="77777777" w:rsidR="003029FE" w:rsidRPr="00A4054C" w:rsidRDefault="003029FE" w:rsidP="0051716B">
            <w:pPr>
              <w:jc w:val="both"/>
              <w:rPr>
                <w:b w:val="0"/>
                <w:bCs w:val="0"/>
                <w:sz w:val="20"/>
                <w:szCs w:val="20"/>
              </w:rPr>
            </w:pPr>
            <w:r w:rsidRPr="00A4054C">
              <w:rPr>
                <w:b w:val="0"/>
                <w:bCs w:val="0"/>
                <w:sz w:val="20"/>
                <w:szCs w:val="20"/>
              </w:rPr>
              <w:t>Lokal serviceplan</w:t>
            </w:r>
          </w:p>
        </w:tc>
        <w:tc>
          <w:tcPr>
            <w:tcW w:w="1701" w:type="dxa"/>
            <w:tcBorders>
              <w:bottom w:val="nil"/>
            </w:tcBorders>
            <w:vAlign w:val="center"/>
          </w:tcPr>
          <w:p w14:paraId="11C26E3D" w14:textId="77777777" w:rsidR="003029FE" w:rsidRPr="00A4054C" w:rsidRDefault="003029FE" w:rsidP="0051716B">
            <w:pPr>
              <w:jc w:val="both"/>
              <w:cnfStyle w:val="000000100000" w:firstRow="0" w:lastRow="0" w:firstColumn="0" w:lastColumn="0" w:oddVBand="0" w:evenVBand="0" w:oddHBand="1" w:evenHBand="0" w:firstRowFirstColumn="0" w:firstRowLastColumn="0" w:lastRowFirstColumn="0" w:lastRowLastColumn="0"/>
              <w:rPr>
                <w:color w:val="FF0000"/>
                <w:sz w:val="20"/>
                <w:szCs w:val="20"/>
              </w:rPr>
            </w:pPr>
            <w:r w:rsidRPr="00A4054C">
              <w:rPr>
                <w:sz w:val="20"/>
                <w:szCs w:val="20"/>
              </w:rPr>
              <w:t>2025-03-17</w:t>
            </w:r>
          </w:p>
        </w:tc>
      </w:tr>
      <w:tr w:rsidR="003029FE" w14:paraId="2E210D0F" w14:textId="77777777" w:rsidTr="009E5A13">
        <w:trPr>
          <w:trHeight w:val="567"/>
        </w:trPr>
        <w:tc>
          <w:tcPr>
            <w:cnfStyle w:val="001000000000" w:firstRow="0" w:lastRow="0" w:firstColumn="1" w:lastColumn="0" w:oddVBand="0" w:evenVBand="0" w:oddHBand="0" w:evenHBand="0" w:firstRowFirstColumn="0" w:firstRowLastColumn="0" w:lastRowFirstColumn="0" w:lastRowLastColumn="0"/>
            <w:tcW w:w="2552" w:type="dxa"/>
            <w:tcBorders>
              <w:top w:val="nil"/>
              <w:bottom w:val="nil"/>
            </w:tcBorders>
            <w:vAlign w:val="center"/>
          </w:tcPr>
          <w:p w14:paraId="41D395BF" w14:textId="77777777" w:rsidR="003029FE" w:rsidRPr="00A4054C" w:rsidRDefault="003029FE" w:rsidP="0051716B">
            <w:pPr>
              <w:jc w:val="both"/>
              <w:rPr>
                <w:b w:val="0"/>
                <w:bCs w:val="0"/>
                <w:color w:val="auto"/>
                <w:sz w:val="20"/>
                <w:szCs w:val="20"/>
              </w:rPr>
            </w:pPr>
            <w:r w:rsidRPr="00A4054C">
              <w:rPr>
                <w:b w:val="0"/>
                <w:bCs w:val="0"/>
                <w:color w:val="auto"/>
                <w:sz w:val="20"/>
                <w:szCs w:val="20"/>
              </w:rPr>
              <w:t>Risk- och sårbarhetsanalys</w:t>
            </w:r>
          </w:p>
        </w:tc>
        <w:tc>
          <w:tcPr>
            <w:tcW w:w="1701" w:type="dxa"/>
            <w:tcBorders>
              <w:top w:val="nil"/>
              <w:bottom w:val="nil"/>
            </w:tcBorders>
            <w:vAlign w:val="center"/>
          </w:tcPr>
          <w:p w14:paraId="6D248C23" w14:textId="77777777" w:rsidR="003029FE" w:rsidRPr="00A4054C" w:rsidRDefault="003029FE" w:rsidP="0051716B">
            <w:pPr>
              <w:jc w:val="both"/>
              <w:cnfStyle w:val="000000000000" w:firstRow="0" w:lastRow="0" w:firstColumn="0" w:lastColumn="0" w:oddVBand="0" w:evenVBand="0" w:oddHBand="0" w:evenHBand="0" w:firstRowFirstColumn="0" w:firstRowLastColumn="0" w:lastRowFirstColumn="0" w:lastRowLastColumn="0"/>
              <w:rPr>
                <w:color w:val="FF0000"/>
                <w:sz w:val="20"/>
                <w:szCs w:val="20"/>
              </w:rPr>
            </w:pPr>
            <w:r w:rsidRPr="00A4054C">
              <w:rPr>
                <w:color w:val="auto"/>
                <w:sz w:val="20"/>
                <w:szCs w:val="20"/>
              </w:rPr>
              <w:t>2023-10-09</w:t>
            </w:r>
          </w:p>
        </w:tc>
      </w:tr>
    </w:tbl>
    <w:p w14:paraId="7A2A685A" w14:textId="77777777" w:rsidR="003029FE" w:rsidRDefault="003029FE" w:rsidP="0051716B">
      <w:pPr>
        <w:pStyle w:val="Rubrik4"/>
        <w:jc w:val="both"/>
      </w:pPr>
      <w:r>
        <w:t>Renhållningsordning</w:t>
      </w:r>
    </w:p>
    <w:p w14:paraId="47F23876" w14:textId="77777777" w:rsidR="003029FE" w:rsidRDefault="003029FE" w:rsidP="0051716B">
      <w:pPr>
        <w:jc w:val="both"/>
        <w:rPr>
          <w:color w:val="auto"/>
          <w:szCs w:val="24"/>
        </w:rPr>
      </w:pPr>
      <w:r w:rsidRPr="008231E7">
        <w:rPr>
          <w:color w:val="auto"/>
          <w:szCs w:val="24"/>
        </w:rPr>
        <w:t xml:space="preserve">Varje kommun ska enligt Miljöbalken ha en renhållningsordning bestående av en avfallsplan och avfallsföreskrift. Kommunens avfallsplan </w:t>
      </w:r>
      <w:r>
        <w:rPr>
          <w:color w:val="auto"/>
          <w:szCs w:val="24"/>
        </w:rPr>
        <w:t>gäller till 2030 och är</w:t>
      </w:r>
      <w:r w:rsidRPr="008231E7">
        <w:rPr>
          <w:color w:val="auto"/>
          <w:szCs w:val="24"/>
        </w:rPr>
        <w:t xml:space="preserve"> gemensam med </w:t>
      </w:r>
      <w:r>
        <w:rPr>
          <w:color w:val="auto"/>
          <w:szCs w:val="24"/>
        </w:rPr>
        <w:t>Sunne, Torsby och Hagfors kommuner.</w:t>
      </w:r>
    </w:p>
    <w:p w14:paraId="326CD2C5" w14:textId="77777777" w:rsidR="003029FE" w:rsidRDefault="003029FE" w:rsidP="0051716B">
      <w:pPr>
        <w:pStyle w:val="Rubrik4"/>
        <w:jc w:val="both"/>
      </w:pPr>
      <w:r>
        <w:t>Vattentjänstplan och VA-plan</w:t>
      </w:r>
    </w:p>
    <w:p w14:paraId="13DEA97C" w14:textId="1961330E" w:rsidR="003029FE" w:rsidRDefault="003029FE" w:rsidP="0051716B">
      <w:pPr>
        <w:jc w:val="both"/>
        <w:rPr>
          <w:rFonts w:eastAsia="Times New Roman" w:cs="Times New Roman"/>
          <w:szCs w:val="24"/>
          <w:lang w:eastAsia="sv-SE"/>
        </w:rPr>
      </w:pPr>
      <w:bookmarkStart w:id="29" w:name="P6a"/>
      <w:r w:rsidRPr="00082432">
        <w:rPr>
          <w:rFonts w:eastAsia="Times New Roman" w:cs="Times New Roman"/>
          <w:szCs w:val="24"/>
          <w:bdr w:val="none" w:sz="0" w:space="0" w:color="auto" w:frame="1"/>
          <w:shd w:val="clear" w:color="auto" w:fill="FFFFFF"/>
          <w:lang w:eastAsia="sv-SE"/>
        </w:rPr>
        <w:t>I Lag om allmänna vattentjänster (2006:412) finns bestämmelser om vattentjänstplan.</w:t>
      </w:r>
      <w:bookmarkEnd w:id="29"/>
      <w:r w:rsidRPr="00082432">
        <w:rPr>
          <w:rFonts w:eastAsia="Times New Roman" w:cs="Times New Roman"/>
          <w:szCs w:val="24"/>
          <w:bdr w:val="none" w:sz="0" w:space="0" w:color="auto" w:frame="1"/>
          <w:shd w:val="clear" w:color="auto" w:fill="FFFFFF"/>
          <w:lang w:eastAsia="sv-SE"/>
        </w:rPr>
        <w:t xml:space="preserve"> </w:t>
      </w:r>
      <w:r w:rsidRPr="00082432">
        <w:rPr>
          <w:rFonts w:eastAsia="Times New Roman" w:cs="Times New Roman"/>
          <w:szCs w:val="24"/>
          <w:shd w:val="clear" w:color="auto" w:fill="FFFFFF"/>
          <w:lang w:eastAsia="sv-SE"/>
        </w:rPr>
        <w:t>Det ska finnas en aktuell vattentjänstplan i varje kommun, beslutad av Kommunfullmäktige.</w:t>
      </w:r>
      <w:bookmarkStart w:id="30" w:name="P6aS2"/>
      <w:bookmarkStart w:id="31" w:name="P6aS3"/>
      <w:bookmarkEnd w:id="30"/>
      <w:bookmarkEnd w:id="31"/>
      <w:r w:rsidRPr="00082432">
        <w:rPr>
          <w:rFonts w:eastAsia="Times New Roman" w:cs="Times New Roman"/>
          <w:szCs w:val="24"/>
          <w:lang w:eastAsia="sv-SE"/>
        </w:rPr>
        <w:t xml:space="preserve"> </w:t>
      </w:r>
      <w:r w:rsidRPr="00082432">
        <w:rPr>
          <w:rFonts w:eastAsia="Times New Roman" w:cs="Times New Roman"/>
          <w:szCs w:val="24"/>
          <w:shd w:val="clear" w:color="auto" w:fill="FFFFFF"/>
          <w:lang w:eastAsia="sv-SE"/>
        </w:rPr>
        <w:t>Kommunfullmäktige ska minst vart fjärde år pröva om vattentjänstplanen är aktuell med hänsyn till behovet av allmänna vattentjänster.</w:t>
      </w:r>
      <w:bookmarkStart w:id="32" w:name="P6aS4"/>
      <w:bookmarkEnd w:id="32"/>
      <w:r w:rsidRPr="00082432">
        <w:rPr>
          <w:rFonts w:eastAsia="Times New Roman" w:cs="Times New Roman"/>
          <w:szCs w:val="24"/>
          <w:lang w:eastAsia="sv-SE"/>
        </w:rPr>
        <w:t xml:space="preserve"> </w:t>
      </w:r>
    </w:p>
    <w:p w14:paraId="6018AC52" w14:textId="2D51CBCB" w:rsidR="003029FE" w:rsidRPr="002045F4" w:rsidRDefault="003029FE" w:rsidP="0051716B">
      <w:pPr>
        <w:jc w:val="both"/>
        <w:rPr>
          <w:rFonts w:eastAsia="Times New Roman" w:cs="Times New Roman"/>
          <w:szCs w:val="24"/>
          <w:lang w:eastAsia="sv-SE"/>
        </w:rPr>
      </w:pPr>
      <w:r w:rsidRPr="00082432">
        <w:rPr>
          <w:rFonts w:eastAsia="Times New Roman" w:cs="Times New Roman"/>
          <w:szCs w:val="24"/>
          <w:shd w:val="clear" w:color="auto" w:fill="FFFFFF"/>
          <w:lang w:eastAsia="sv-SE"/>
        </w:rPr>
        <w:t>En vattentjänstplan ska innehålla kommunens långsiktiga planering av hur behovet av allmänna vattentjänster ska tillgodoses.</w:t>
      </w:r>
      <w:bookmarkStart w:id="33" w:name="P6bS2"/>
      <w:bookmarkEnd w:id="33"/>
      <w:r>
        <w:rPr>
          <w:rFonts w:eastAsia="Times New Roman" w:cs="Times New Roman"/>
          <w:szCs w:val="24"/>
          <w:lang w:eastAsia="sv-SE"/>
        </w:rPr>
        <w:t xml:space="preserve"> </w:t>
      </w:r>
      <w:r w:rsidRPr="00082432">
        <w:rPr>
          <w:rFonts w:eastAsia="Times New Roman" w:cs="Times New Roman"/>
          <w:szCs w:val="24"/>
          <w:shd w:val="clear" w:color="auto" w:fill="FFFFFF"/>
          <w:lang w:eastAsia="sv-SE"/>
        </w:rPr>
        <w:t xml:space="preserve">En vattentjänstplan ska också innehålla kommunens bedömning av vilka åtgärder som behöver vidtas för att de allmänna </w:t>
      </w:r>
      <w:r>
        <w:rPr>
          <w:rFonts w:eastAsia="Times New Roman" w:cs="Times New Roman"/>
          <w:szCs w:val="24"/>
          <w:shd w:val="clear" w:color="auto" w:fill="FFFFFF"/>
          <w:lang w:eastAsia="sv-SE"/>
        </w:rPr>
        <w:t>VA</w:t>
      </w:r>
      <w:r w:rsidRPr="00082432">
        <w:rPr>
          <w:rFonts w:eastAsia="Times New Roman" w:cs="Times New Roman"/>
          <w:szCs w:val="24"/>
          <w:shd w:val="clear" w:color="auto" w:fill="FFFFFF"/>
          <w:lang w:eastAsia="sv-SE"/>
        </w:rPr>
        <w:t>-anläggningarna ska fungera vid en ökad belastning på grund av skyfall.</w:t>
      </w:r>
    </w:p>
    <w:p w14:paraId="2D97C16C" w14:textId="5DF5DDCB" w:rsidR="003029FE" w:rsidRPr="00082432" w:rsidRDefault="003029FE" w:rsidP="0051716B">
      <w:pPr>
        <w:jc w:val="both"/>
        <w:rPr>
          <w:rFonts w:cs="Times New Roman"/>
          <w:szCs w:val="24"/>
        </w:rPr>
      </w:pPr>
      <w:r w:rsidRPr="00082432">
        <w:rPr>
          <w:rFonts w:cs="Times New Roman"/>
          <w:szCs w:val="24"/>
        </w:rPr>
        <w:t>En kommunal VA-plan, vatten- och avloppsplan, är en samlad strategi för allt allmänt och enskilt vatten i kommunen, kopplat till hur VA-försörjningen påverkar vattnets kvalitet. Det finns inga lagkrav om att kommuner ska ha en VA-plan, men Vattenmyndigheterna pekar ut det som en åtgärd i sina åtgärdsprogram om hur kommuner och andra aktörer behöver arbeta för att säkerställa tillgången till rent och bra vatten.</w:t>
      </w:r>
    </w:p>
    <w:p w14:paraId="31E41AD6" w14:textId="77777777" w:rsidR="003029FE" w:rsidRDefault="003029FE" w:rsidP="0051716B">
      <w:pPr>
        <w:pStyle w:val="Rubrik4"/>
        <w:jc w:val="both"/>
      </w:pPr>
      <w:r>
        <w:t>Bostadsförsörjningsprogram</w:t>
      </w:r>
    </w:p>
    <w:p w14:paraId="79338CCB" w14:textId="44B8728A" w:rsidR="00266090" w:rsidRDefault="003029FE" w:rsidP="0051716B">
      <w:pPr>
        <w:jc w:val="both"/>
      </w:pPr>
      <w:r>
        <w:t xml:space="preserve">Varje kommun ska ha riktlinjer för bostadsförsörjning. Riktlinjerna ska innehålla </w:t>
      </w:r>
      <w:r w:rsidRPr="00456EDF">
        <w:t xml:space="preserve">kommunens mål för bostadsbyggande och utveckling av bostadsbeståndet, planerade insatser för att nå målen samt hur kommunen tar hänsyn till relevanta nationella och regionala mål, planer och program av betydelse för bostadsförsörjning. </w:t>
      </w:r>
    </w:p>
    <w:p w14:paraId="1BFD6D32" w14:textId="49AD3FC8" w:rsidR="003029FE" w:rsidRDefault="003029FE" w:rsidP="0051716B">
      <w:pPr>
        <w:jc w:val="both"/>
      </w:pPr>
      <w:r w:rsidRPr="00456EDF">
        <w:t xml:space="preserve">Riktlinjerna ska grunda sig på en analys av bostadsbeståndet, behoven och bostadsmarknaden i kommunen. Kommunens bostadsförsörjningsprogram antas av kommunfullmäktige under varje mandatperiod. Samråd om innehåll sker internt inom egen kommun, med länsstyrelsen, berörda kommuner, samt andra regionala organ. </w:t>
      </w:r>
    </w:p>
    <w:p w14:paraId="6452D38E" w14:textId="77777777" w:rsidR="003029FE" w:rsidRPr="006B77DA" w:rsidRDefault="003029FE" w:rsidP="0051716B">
      <w:pPr>
        <w:pStyle w:val="Rubrik4"/>
        <w:jc w:val="both"/>
      </w:pPr>
      <w:r w:rsidRPr="006B77DA">
        <w:t>Kulturmiljöprogram</w:t>
      </w:r>
    </w:p>
    <w:p w14:paraId="588AD7DC" w14:textId="77777777" w:rsidR="003029FE" w:rsidRDefault="003029FE" w:rsidP="0051716B">
      <w:pPr>
        <w:jc w:val="both"/>
      </w:pPr>
      <w:r>
        <w:t xml:space="preserve">Ett </w:t>
      </w:r>
      <w:r w:rsidRPr="006B77DA">
        <w:t xml:space="preserve">av de nationella miljökvalitetsmålen är ”god bebyggd miljö”, där ett av delmålen är ”bebyggelsens kulturhistoriska värden ska senast år 2010 vara identifierade och ha en långsiktigt hållbar förvaltning”. Detta mål har legat som grund för Munkfors kommuns </w:t>
      </w:r>
      <w:r w:rsidRPr="006B77DA">
        <w:lastRenderedPageBreak/>
        <w:t>kulturmiljöprogram.</w:t>
      </w:r>
      <w:r>
        <w:t xml:space="preserve"> </w:t>
      </w:r>
      <w:r w:rsidRPr="006B77DA">
        <w:t>Syftet med programmet är att ge ett aktuellt och långsiktigt underlag till</w:t>
      </w:r>
      <w:r>
        <w:t xml:space="preserve"> </w:t>
      </w:r>
      <w:r w:rsidRPr="006B77DA">
        <w:t>kommunal planering samt sprida kunskap om kommunens kulturmiljöer</w:t>
      </w:r>
      <w:r>
        <w:t xml:space="preserve"> </w:t>
      </w:r>
      <w:r w:rsidRPr="006B77DA">
        <w:t>till tjänstemän, politiker och kommuninvånare.</w:t>
      </w:r>
    </w:p>
    <w:p w14:paraId="6187F4A0" w14:textId="77777777" w:rsidR="003029FE" w:rsidRPr="006B77DA" w:rsidRDefault="003029FE" w:rsidP="0051716B">
      <w:pPr>
        <w:pStyle w:val="Rubrik4"/>
        <w:jc w:val="both"/>
      </w:pPr>
      <w:r w:rsidRPr="006B77DA">
        <w:t>Lokal serviceplan</w:t>
      </w:r>
    </w:p>
    <w:p w14:paraId="37C098EF" w14:textId="77777777" w:rsidR="003029FE" w:rsidRPr="008E4BA6" w:rsidRDefault="003029FE" w:rsidP="0051716B">
      <w:pPr>
        <w:jc w:val="both"/>
        <w:rPr>
          <w:highlight w:val="yellow"/>
        </w:rPr>
      </w:pPr>
      <w:r w:rsidRPr="006B77DA">
        <w:t>Serviceplanen ska ge en översiktlig bild av tillgången till service inom kommunen. Serviceplanens sammanställning ska visa hur kommunen tänker arbeta med att upprätthålla och utveckla servicen samt ska vara till grund för att skapa hållbar serviceutveckling och fungera som underlag vid handläggning av statliga stöd. Förhoppningen är att även andra aktörer kommer få tydliga och långsiktiga riktlinjer som leder till ökat engagemang och utveckling gällande service.</w:t>
      </w:r>
    </w:p>
    <w:p w14:paraId="72B7D77F" w14:textId="77777777" w:rsidR="003029FE" w:rsidRPr="008231E7" w:rsidRDefault="003029FE" w:rsidP="0051716B">
      <w:pPr>
        <w:pStyle w:val="Rubrik4"/>
        <w:jc w:val="both"/>
      </w:pPr>
      <w:r w:rsidRPr="00F74ED9">
        <w:t>Risk- och sårbarhetsanalys</w:t>
      </w:r>
    </w:p>
    <w:p w14:paraId="11D318B4" w14:textId="77777777" w:rsidR="003029FE" w:rsidRPr="00932E56" w:rsidRDefault="003029FE" w:rsidP="0051716B">
      <w:pPr>
        <w:jc w:val="both"/>
        <w:rPr>
          <w:color w:val="auto"/>
          <w:lang w:eastAsia="sv-SE"/>
        </w:rPr>
      </w:pPr>
      <w:r w:rsidRPr="00932E56">
        <w:rPr>
          <w:lang w:eastAsia="sv-SE"/>
        </w:rPr>
        <w:t xml:space="preserve">Ett </w:t>
      </w:r>
      <w:r w:rsidRPr="00932E56">
        <w:rPr>
          <w:color w:val="auto"/>
          <w:lang w:eastAsia="sv-SE"/>
        </w:rPr>
        <w:t>sätt att öka säkerheten i samhället är att i möjligaste mån förutse och förebygga risker. Sveriges kommuner och regioner är därför skyldiga att göra risk- och sårbarhetsanalyser (RSA). Det är lagen (2006:544) om kommuners och regioners åtgärder inför och vid extraordinära händelser som styr skyldigheten att göra risk- och sårbarhetsanalyser. Syftet är att förebygga olyckor och kriser och minska de negativa effekterna av dem.</w:t>
      </w:r>
    </w:p>
    <w:p w14:paraId="6A6764B7" w14:textId="77777777" w:rsidR="003029FE" w:rsidRPr="00932E56" w:rsidRDefault="003029FE" w:rsidP="0051716B">
      <w:pPr>
        <w:jc w:val="both"/>
        <w:rPr>
          <w:color w:val="auto"/>
        </w:rPr>
      </w:pPr>
      <w:r w:rsidRPr="00932E56">
        <w:rPr>
          <w:color w:val="auto"/>
        </w:rPr>
        <w:t xml:space="preserve">I Munkfors kommuns RSA 2023–2026 redovisas bland annat identifierad samhällsviktig verksamhet inom kommunens geografiska område och dess kritiska beroenden. Samhällsviktig verksamhet definieras som en verksamhet, tjänst eller infrastruktur som upprätthåller eller säkerställer samhällsfunktioner som är nödvändiga för samhällets grundläggande behov, värden eller säkerhet. Vidare redovisas identifierade risker för kommunen och kommunens geografiska område. </w:t>
      </w:r>
      <w:r w:rsidRPr="00932E56">
        <w:rPr>
          <w:color w:val="auto"/>
          <w:lang w:eastAsia="sv-SE"/>
        </w:rPr>
        <w:t>RSA:n beskriver även behov av åtgärder för de risker och sårbarheter som vi ser. Ny RSA tas fram för varje ny mandatperiod. Räddningstjänsten Karlstadsregionen stödjer oss i detta arbete.</w:t>
      </w:r>
    </w:p>
    <w:p w14:paraId="1B8FAA95" w14:textId="77777777" w:rsidR="003029FE" w:rsidRPr="00932E56" w:rsidRDefault="003029FE" w:rsidP="0051716B">
      <w:pPr>
        <w:jc w:val="both"/>
        <w:rPr>
          <w:color w:val="auto"/>
          <w:highlight w:val="yellow"/>
        </w:rPr>
      </w:pPr>
      <w:r w:rsidRPr="00932E56">
        <w:rPr>
          <w:color w:val="auto"/>
          <w:lang w:eastAsia="sv-SE"/>
        </w:rPr>
        <w:t>Metoden för RSA-arbetet i Karlstadsregionens förbundskommuner arbetades fram inför mandatperioden 2015–2018 och följer LEH och MSB föreskrifter. Den syftar till att kontinuerligt hålla samhällsviktiga verksamheter i kommunal regi i drift, oavsett vilka händelser som inträffar. Extraordinära händelser är normgivande för analysen. Metoden sätter sitt fokus på de samhällsviktiga verksamheterna eftersom det är de som alltid måste kunna hållas i drift. Analysen utgår från hur konsekvenserna av extraordinära händelser påverkar de samhällsviktiga verksamheterna.</w:t>
      </w:r>
    </w:p>
    <w:p w14:paraId="1FE8DB7D" w14:textId="1D65C229" w:rsidR="008B5F0B" w:rsidRDefault="008B5F0B" w:rsidP="008B5F0B">
      <w:pPr>
        <w:spacing w:after="160"/>
        <w:rPr>
          <w:rStyle w:val="Rubrik2Char"/>
        </w:rPr>
        <w:sectPr w:rsidR="008B5F0B" w:rsidSect="008B5F0B">
          <w:type w:val="continuous"/>
          <w:pgSz w:w="11906" w:h="16838"/>
          <w:pgMar w:top="2107" w:right="1417" w:bottom="1417" w:left="1417" w:header="708" w:footer="407" w:gutter="0"/>
          <w:cols w:num="2" w:space="708"/>
          <w:titlePg/>
          <w:docGrid w:linePitch="360"/>
        </w:sectPr>
      </w:pPr>
    </w:p>
    <w:bookmarkStart w:id="34" w:name="_Toc200963090"/>
    <w:p w14:paraId="35610388" w14:textId="5CE17A57" w:rsidR="003029FE" w:rsidRDefault="00A4054C" w:rsidP="003029FE">
      <w:pPr>
        <w:pStyle w:val="Rubrik2"/>
        <w:rPr>
          <w:lang w:eastAsia="sv-SE"/>
        </w:rPr>
      </w:pPr>
      <w:r>
        <w:rPr>
          <w:noProof/>
          <w:lang w:eastAsia="sv-SE"/>
        </w:rPr>
        <mc:AlternateContent>
          <mc:Choice Requires="wps">
            <w:drawing>
              <wp:anchor distT="0" distB="0" distL="114300" distR="114300" simplePos="0" relativeHeight="251731968" behindDoc="0" locked="0" layoutInCell="1" allowOverlap="1" wp14:anchorId="2E21FDFA" wp14:editId="04D8170F">
                <wp:simplePos x="0" y="0"/>
                <wp:positionH relativeFrom="column">
                  <wp:posOffset>0</wp:posOffset>
                </wp:positionH>
                <wp:positionV relativeFrom="paragraph">
                  <wp:posOffset>201295</wp:posOffset>
                </wp:positionV>
                <wp:extent cx="5600700" cy="79131"/>
                <wp:effectExtent l="0" t="0" r="19050" b="35560"/>
                <wp:wrapNone/>
                <wp:docPr id="1085986578" name="Koppling: böjd 39"/>
                <wp:cNvGraphicFramePr/>
                <a:graphic xmlns:a="http://schemas.openxmlformats.org/drawingml/2006/main">
                  <a:graphicData uri="http://schemas.microsoft.com/office/word/2010/wordprocessingShape">
                    <wps:wsp>
                      <wps:cNvCnPr/>
                      <wps:spPr>
                        <a:xfrm>
                          <a:off x="0" y="0"/>
                          <a:ext cx="5600700" cy="79131"/>
                        </a:xfrm>
                        <a:prstGeom prst="curvedConnector3">
                          <a:avLst/>
                        </a:prstGeom>
                        <a:ln w="19050"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121674FC" id="Koppling: böjd 39" o:spid="_x0000_s1026" type="#_x0000_t38" style="position:absolute;margin-left:0;margin-top:15.85pt;width:441pt;height:6.25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" adj="10800" strokecolor="#91ccb5 [3205]" strokeweight="1.5pt">
                <v:stroke dashstyle="dash"/>
              </v:shape>
            </w:pict>
          </mc:Fallback>
        </mc:AlternateContent>
      </w:r>
      <w:r w:rsidR="003029FE" w:rsidRPr="00D51E68">
        <w:rPr>
          <w:rStyle w:val="Rubrik2Char"/>
        </w:rPr>
        <w:t>Mellankommunala</w:t>
      </w:r>
      <w:r w:rsidR="003029FE" w:rsidRPr="004A6D7A">
        <w:rPr>
          <w:lang w:eastAsia="sv-SE"/>
        </w:rPr>
        <w:t xml:space="preserve"> </w:t>
      </w:r>
      <w:r w:rsidR="003029FE" w:rsidRPr="00D51E68">
        <w:rPr>
          <w:rStyle w:val="Rubrik2Char"/>
        </w:rPr>
        <w:t>intressen</w:t>
      </w:r>
      <w:bookmarkEnd w:id="34"/>
    </w:p>
    <w:p w14:paraId="7C425E09" w14:textId="77777777" w:rsidR="008B5F0B" w:rsidRDefault="008B5F0B" w:rsidP="003029FE">
      <w:pPr>
        <w:rPr>
          <w:lang w:eastAsia="sv-SE"/>
        </w:rPr>
        <w:sectPr w:rsidR="008B5F0B" w:rsidSect="000258DB">
          <w:type w:val="continuous"/>
          <w:pgSz w:w="11906" w:h="16838"/>
          <w:pgMar w:top="2107" w:right="1417" w:bottom="1417" w:left="1417" w:header="708" w:footer="407" w:gutter="0"/>
          <w:cols w:space="708"/>
          <w:titlePg/>
          <w:docGrid w:linePitch="360"/>
        </w:sectPr>
      </w:pPr>
    </w:p>
    <w:p w14:paraId="7FB594AB" w14:textId="77777777" w:rsidR="00CF34D0" w:rsidRDefault="003029FE" w:rsidP="0051716B">
      <w:pPr>
        <w:jc w:val="both"/>
        <w:rPr>
          <w:lang w:eastAsia="sv-SE"/>
        </w:rPr>
      </w:pPr>
      <w:r w:rsidRPr="00CB7097">
        <w:rPr>
          <w:lang w:eastAsia="sv-SE"/>
        </w:rPr>
        <w:t xml:space="preserve">Mellankommunala och regionala förhållanden är betydelsefulla i översiktsplanering. Energifrågor, transporter och infrastruktur, hantering av över- eller underskott av bostäder eller stora externhandelsetableringar är exempel på mellankommunala frågor. </w:t>
      </w:r>
    </w:p>
    <w:p w14:paraId="0BAFFD6C" w14:textId="1024134B" w:rsidR="00CF34D0" w:rsidRDefault="003029FE" w:rsidP="0051716B">
      <w:pPr>
        <w:jc w:val="both"/>
        <w:rPr>
          <w:lang w:eastAsia="sv-SE"/>
        </w:rPr>
      </w:pPr>
      <w:r w:rsidRPr="00CB7097">
        <w:rPr>
          <w:lang w:eastAsia="sv-SE"/>
        </w:rPr>
        <w:t xml:space="preserve">Även miljö-, klimat- och vattenfrågor samt hantering av avfall kan behöva hanteras och lösas gemensamt över större geografiska </w:t>
      </w:r>
      <w:r w:rsidRPr="00CB7097">
        <w:rPr>
          <w:lang w:eastAsia="sv-SE"/>
        </w:rPr>
        <w:t xml:space="preserve">områden. </w:t>
      </w:r>
      <w:r w:rsidR="00CF34D0">
        <w:rPr>
          <w:lang w:eastAsia="sv-SE"/>
        </w:rPr>
        <w:t xml:space="preserve">Munkfors kommun förespråkar mellankommunal samverkan och ser positivt på en fortsatt samt vidareutvecklad samverkan mellan andra kommuner. </w:t>
      </w:r>
    </w:p>
    <w:p w14:paraId="29449875" w14:textId="77777777" w:rsidR="003029FE" w:rsidRPr="00EE3DF8" w:rsidRDefault="003029FE" w:rsidP="00F82615">
      <w:pPr>
        <w:pStyle w:val="Rubrik3"/>
        <w:rPr>
          <w:lang w:eastAsia="sv-SE"/>
        </w:rPr>
      </w:pPr>
      <w:r w:rsidRPr="00EE3DF8">
        <w:rPr>
          <w:lang w:eastAsia="sv-SE"/>
        </w:rPr>
        <w:t>Infrastruktur och kollektivtrafik</w:t>
      </w:r>
    </w:p>
    <w:p w14:paraId="47999566" w14:textId="44F8588A" w:rsidR="003029FE" w:rsidRDefault="003029FE" w:rsidP="0051716B">
      <w:pPr>
        <w:jc w:val="both"/>
        <w:rPr>
          <w:lang w:eastAsia="sv-SE"/>
        </w:rPr>
      </w:pPr>
      <w:r>
        <w:rPr>
          <w:lang w:eastAsia="sv-SE"/>
        </w:rPr>
        <w:t>Munkfors kommun delar många viktiga kommunikationer med andra kommuner. RV62 är viktig för arbetspendling i</w:t>
      </w:r>
      <w:r w:rsidRPr="00CF7AA6">
        <w:rPr>
          <w:lang w:eastAsia="sv-SE"/>
        </w:rPr>
        <w:t xml:space="preserve"> nord-</w:t>
      </w:r>
      <w:r w:rsidRPr="00CF7AA6">
        <w:rPr>
          <w:lang w:eastAsia="sv-SE"/>
        </w:rPr>
        <w:lastRenderedPageBreak/>
        <w:t xml:space="preserve">sydlig </w:t>
      </w:r>
      <w:r>
        <w:rPr>
          <w:lang w:eastAsia="sv-SE"/>
        </w:rPr>
        <w:t>riktning och delas med bland annat Karlstad, Forshaga och Hagfors. Genom samma kommuner sträcker sig även cykelbanan Klarälvsbanan. Väg 214 är pendlingsväg mot Sunne kommun.</w:t>
      </w:r>
    </w:p>
    <w:p w14:paraId="6A053C2D" w14:textId="60580943" w:rsidR="003029FE" w:rsidRDefault="003029FE" w:rsidP="0051716B">
      <w:pPr>
        <w:jc w:val="both"/>
        <w:rPr>
          <w:lang w:eastAsia="sv-SE"/>
        </w:rPr>
      </w:pPr>
      <w:r>
        <w:rPr>
          <w:lang w:eastAsia="sv-SE"/>
        </w:rPr>
        <w:t xml:space="preserve">God infrastruktur och även god kollektivtrafik är viktigt för att ha en god tillgänglighet till och från andra kommuner i regionen. Det innebär även bättre förutsättningar att bland annat nå Karlstads universitet och möjlighet till förhöjd kompetens i regionen, vilket är ett av Värmlandsstrategins insatsområde. </w:t>
      </w:r>
    </w:p>
    <w:p w14:paraId="65E2672F" w14:textId="31B18E5E" w:rsidR="003029FE" w:rsidRDefault="003029FE" w:rsidP="0051716B">
      <w:pPr>
        <w:pStyle w:val="Rubrik3"/>
        <w:jc w:val="both"/>
      </w:pPr>
      <w:r>
        <w:t>Förnybar energi</w:t>
      </w:r>
    </w:p>
    <w:p w14:paraId="399D51F0" w14:textId="77777777" w:rsidR="003029FE" w:rsidRPr="00A77F0F" w:rsidRDefault="003029FE" w:rsidP="0051716B">
      <w:pPr>
        <w:spacing w:after="160"/>
        <w:jc w:val="both"/>
      </w:pPr>
      <w:r w:rsidRPr="00A77F0F">
        <w:t xml:space="preserve">Kommunen ser positivt till att dela energi-infrastruktur mellan kommuner med förnybara energikällor, såsom vindkraft. Det finns dock ingen möjlighet att placera vindkraft inom Munkfors kommun. </w:t>
      </w:r>
    </w:p>
    <w:p w14:paraId="635D3230" w14:textId="77777777" w:rsidR="003029FE" w:rsidRDefault="003029FE" w:rsidP="0051716B">
      <w:pPr>
        <w:pStyle w:val="Rubrik3"/>
        <w:jc w:val="both"/>
        <w:rPr>
          <w:lang w:eastAsia="sv-SE"/>
        </w:rPr>
      </w:pPr>
      <w:r>
        <w:rPr>
          <w:lang w:eastAsia="sv-SE"/>
        </w:rPr>
        <w:t>Miljö</w:t>
      </w:r>
    </w:p>
    <w:p w14:paraId="095B38A7" w14:textId="77777777" w:rsidR="003029FE" w:rsidRDefault="003029FE" w:rsidP="0051716B">
      <w:pPr>
        <w:jc w:val="both"/>
        <w:rPr>
          <w:szCs w:val="20"/>
          <w:lang w:eastAsia="sv-SE"/>
        </w:rPr>
      </w:pPr>
      <w:r>
        <w:rPr>
          <w:lang w:eastAsia="sv-SE"/>
        </w:rPr>
        <w:t xml:space="preserve">Renhållningsordningen är ett styrdokument som Munkfors kommun delar med </w:t>
      </w:r>
      <w:r w:rsidRPr="007914E4">
        <w:rPr>
          <w:szCs w:val="20"/>
        </w:rPr>
        <w:t xml:space="preserve">Sunne, </w:t>
      </w:r>
      <w:r w:rsidRPr="007914E4">
        <w:rPr>
          <w:szCs w:val="20"/>
        </w:rPr>
        <w:t>Torsby</w:t>
      </w:r>
      <w:r>
        <w:rPr>
          <w:szCs w:val="20"/>
        </w:rPr>
        <w:t xml:space="preserve"> och</w:t>
      </w:r>
      <w:r w:rsidRPr="007914E4">
        <w:rPr>
          <w:szCs w:val="20"/>
        </w:rPr>
        <w:t xml:space="preserve"> Hagfors kommuner. </w:t>
      </w:r>
      <w:r w:rsidRPr="007914E4">
        <w:rPr>
          <w:szCs w:val="20"/>
          <w:lang w:eastAsia="sv-SE"/>
        </w:rPr>
        <w:t>Vidare samarbetar kommunen i olika samverkansgrupper med grannkommuner och i regionala sammanhang som exempelvis Miljösamverkan för Värmland och Örebro län och Räddningstjänst.</w:t>
      </w:r>
    </w:p>
    <w:p w14:paraId="0B9910A6" w14:textId="77777777" w:rsidR="003029FE" w:rsidRPr="00C110DC" w:rsidRDefault="003029FE" w:rsidP="0051716B">
      <w:pPr>
        <w:pStyle w:val="Rubrik3"/>
        <w:jc w:val="both"/>
      </w:pPr>
      <w:r w:rsidRPr="00C110DC">
        <w:t>Dricksvatten</w:t>
      </w:r>
    </w:p>
    <w:p w14:paraId="0A2069B4" w14:textId="77777777" w:rsidR="003029FE" w:rsidRPr="00A77F0F" w:rsidRDefault="003029FE" w:rsidP="0051716B">
      <w:pPr>
        <w:jc w:val="both"/>
        <w:rPr>
          <w:highlight w:val="yellow"/>
        </w:rPr>
      </w:pPr>
      <w:r w:rsidRPr="000B3919">
        <w:rPr>
          <w:lang w:eastAsia="sv-SE"/>
        </w:rPr>
        <w:t xml:space="preserve">Munkfors kommun samarbetar med Forshaga och Hagfors kommun </w:t>
      </w:r>
      <w:r>
        <w:rPr>
          <w:lang w:eastAsia="sv-SE"/>
        </w:rPr>
        <w:t>när det gäller dricksvattenrersurser. D</w:t>
      </w:r>
      <w:r w:rsidRPr="000B3919">
        <w:rPr>
          <w:lang w:eastAsia="sv-SE"/>
        </w:rPr>
        <w:t xml:space="preserve">ricksvatten levereras från vattenskyddsområde Stora Ullens dricksvattentäkt i Hagfors kommun. </w:t>
      </w:r>
    </w:p>
    <w:p w14:paraId="1883D71D" w14:textId="77777777" w:rsidR="003029FE" w:rsidRPr="00EE3DF8" w:rsidRDefault="003029FE" w:rsidP="0051716B">
      <w:pPr>
        <w:pStyle w:val="Rubrik3"/>
        <w:jc w:val="both"/>
        <w:rPr>
          <w:lang w:eastAsia="sv-SE"/>
        </w:rPr>
      </w:pPr>
      <w:r>
        <w:rPr>
          <w:lang w:eastAsia="sv-SE"/>
        </w:rPr>
        <w:t>Natur- och friluftsvärden</w:t>
      </w:r>
    </w:p>
    <w:p w14:paraId="51443114" w14:textId="3447789B" w:rsidR="00690731" w:rsidRDefault="003029FE" w:rsidP="0051716B">
      <w:pPr>
        <w:jc w:val="both"/>
      </w:pPr>
      <w:r w:rsidRPr="00A713B6">
        <w:rPr>
          <w:szCs w:val="20"/>
        </w:rPr>
        <w:t xml:space="preserve">Kommunen delar natur- och friluftsvärden samt större regionala blå- och grönstrukturer med andra kommuner. Vandringsleder går över kommungränser. </w:t>
      </w:r>
      <w:r w:rsidRPr="00AA13B2">
        <w:t>Större kommungränsöverskridande rekreationsområdens förvaltning och utveckling ska säkerställas genom samarbete med grannkommu</w:t>
      </w:r>
      <w:r w:rsidR="00690731">
        <w:t>n.</w:t>
      </w:r>
    </w:p>
    <w:p w14:paraId="4FB618CA" w14:textId="77777777" w:rsidR="00690731" w:rsidRDefault="00690731" w:rsidP="00690731"/>
    <w:p w14:paraId="17E1EA68" w14:textId="77777777" w:rsidR="00690731" w:rsidRDefault="00690731" w:rsidP="00690731">
      <w:pPr>
        <w:pStyle w:val="Rubrik4"/>
        <w:sectPr w:rsidR="00690731" w:rsidSect="00690731">
          <w:type w:val="continuous"/>
          <w:pgSz w:w="11906" w:h="16838"/>
          <w:pgMar w:top="2107" w:right="1417" w:bottom="1417" w:left="1417" w:header="708" w:footer="407" w:gutter="0"/>
          <w:cols w:num="2" w:space="708"/>
          <w:titlePg/>
          <w:docGrid w:linePitch="360"/>
        </w:sectPr>
      </w:pPr>
    </w:p>
    <w:p w14:paraId="3D005E3A" w14:textId="7E28ED6C" w:rsidR="00336AD1" w:rsidRDefault="00336AD1" w:rsidP="00336AD1">
      <w:pPr>
        <w:rPr>
          <w:lang w:eastAsia="sv-SE"/>
        </w:rPr>
      </w:pPr>
      <w:r>
        <w:rPr>
          <w:lang w:eastAsia="sv-SE"/>
        </w:rPr>
        <w:br w:type="page"/>
      </w:r>
    </w:p>
    <w:p w14:paraId="71D844AF" w14:textId="5548282B" w:rsidR="00336AD1" w:rsidRDefault="00336AD1" w:rsidP="00336AD1">
      <w:pPr>
        <w:rPr>
          <w:lang w:eastAsia="sv-SE"/>
        </w:rPr>
      </w:pPr>
      <w:bookmarkStart w:id="35" w:name="_Toc200465185"/>
      <w:bookmarkStart w:id="36" w:name="_Toc200523976"/>
      <w:bookmarkStart w:id="37" w:name="_Toc200716682"/>
      <w:bookmarkStart w:id="38" w:name="_Toc200716783"/>
      <w:bookmarkStart w:id="39" w:name="_Toc200717481"/>
      <w:bookmarkStart w:id="40" w:name="_Toc200720035"/>
      <w:bookmarkStart w:id="41" w:name="_Toc200962867"/>
      <w:r>
        <w:rPr>
          <w:noProof/>
          <w:color w:val="FFFFFF" w:themeColor="background1"/>
          <w:sz w:val="72"/>
          <w:szCs w:val="72"/>
        </w:rPr>
        <w:lastRenderedPageBreak/>
        <mc:AlternateContent>
          <mc:Choice Requires="wps">
            <w:drawing>
              <wp:anchor distT="0" distB="0" distL="114300" distR="114300" simplePos="0" relativeHeight="251814912" behindDoc="0" locked="0" layoutInCell="1" allowOverlap="1" wp14:anchorId="48EE4840" wp14:editId="035EA486">
                <wp:simplePos x="0" y="0"/>
                <wp:positionH relativeFrom="column">
                  <wp:posOffset>-1007110</wp:posOffset>
                </wp:positionH>
                <wp:positionV relativeFrom="paragraph">
                  <wp:posOffset>2682240</wp:posOffset>
                </wp:positionV>
                <wp:extent cx="7664450" cy="2236470"/>
                <wp:effectExtent l="0" t="0" r="0" b="0"/>
                <wp:wrapNone/>
                <wp:docPr id="781367645" name="Rektangel 38"/>
                <wp:cNvGraphicFramePr/>
                <a:graphic xmlns:a="http://schemas.openxmlformats.org/drawingml/2006/main">
                  <a:graphicData uri="http://schemas.microsoft.com/office/word/2010/wordprocessingShape">
                    <wps:wsp>
                      <wps:cNvSpPr/>
                      <wps:spPr>
                        <a:xfrm>
                          <a:off x="0" y="0"/>
                          <a:ext cx="7664450" cy="2236470"/>
                        </a:xfrm>
                        <a:prstGeom prst="rect">
                          <a:avLst/>
                        </a:prstGeom>
                        <a:ln>
                          <a:noFill/>
                        </a:ln>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378B23F" id="Rektangel 38" o:spid="_x0000_s1026" style="position:absolute;margin-left:-79.3pt;margin-top:211.2pt;width:603.5pt;height:176.1pt;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" fillcolor="#bddbed [3208]" stroked="f" strokeweight="1pt"/>
            </w:pict>
          </mc:Fallback>
        </mc:AlternateContent>
      </w:r>
      <w:r>
        <w:rPr>
          <w:noProof/>
        </w:rPr>
        <w:drawing>
          <wp:anchor distT="0" distB="0" distL="114300" distR="114300" simplePos="0" relativeHeight="251841536" behindDoc="1" locked="0" layoutInCell="1" allowOverlap="1" wp14:anchorId="1FB4142A" wp14:editId="7AA76871">
            <wp:simplePos x="0" y="0"/>
            <wp:positionH relativeFrom="column">
              <wp:posOffset>-10044430</wp:posOffset>
            </wp:positionH>
            <wp:positionV relativeFrom="paragraph">
              <wp:posOffset>-1593215</wp:posOffset>
            </wp:positionV>
            <wp:extent cx="16900525" cy="11244580"/>
            <wp:effectExtent l="0" t="0" r="0" b="0"/>
            <wp:wrapNone/>
            <wp:docPr id="1422378768" name="Bildobjekt 51" descr="En bild som visar utomhus, moln, himmel, träd&#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378768" name="Bildobjekt 51" descr="En bild som visar utomhus, moln, himmel, träd&#10;&#10;AI-genererat innehåll kan vara felaktig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900525" cy="11244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2779A">
        <w:rPr>
          <w:noProof/>
          <w:color w:val="FFFFFF" w:themeColor="background1"/>
          <w:sz w:val="72"/>
          <w:szCs w:val="72"/>
        </w:rPr>
        <mc:AlternateContent>
          <mc:Choice Requires="wps">
            <w:drawing>
              <wp:anchor distT="45720" distB="45720" distL="114300" distR="114300" simplePos="0" relativeHeight="251815936" behindDoc="0" locked="0" layoutInCell="1" allowOverlap="1" wp14:anchorId="0E16920E" wp14:editId="7D037044">
                <wp:simplePos x="0" y="0"/>
                <wp:positionH relativeFrom="column">
                  <wp:posOffset>150607</wp:posOffset>
                </wp:positionH>
                <wp:positionV relativeFrom="paragraph">
                  <wp:posOffset>107502</wp:posOffset>
                </wp:positionV>
                <wp:extent cx="5476875" cy="8067040"/>
                <wp:effectExtent l="0" t="0" r="0" b="0"/>
                <wp:wrapNone/>
                <wp:docPr id="1908833863" name="Textrut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8067040"/>
                        </a:xfrm>
                        <a:prstGeom prst="rect">
                          <a:avLst/>
                        </a:prstGeom>
                        <a:noFill/>
                        <a:ln w="9525">
                          <a:noFill/>
                          <a:miter lim="800000"/>
                          <a:headEnd/>
                          <a:tailEnd/>
                        </a:ln>
                      </wps:spPr>
                      <wps:txbx>
                        <w:txbxContent>
                          <w:p w14:paraId="63F8A482" w14:textId="2E8E48F7" w:rsidR="004806CE" w:rsidRPr="001F40B6" w:rsidRDefault="004806CE" w:rsidP="004806CE">
                            <w:pPr>
                              <w:pStyle w:val="Rubrik1"/>
                            </w:pPr>
                            <w:bookmarkStart w:id="42" w:name="_Toc200963091"/>
                            <w:r>
                              <w:t>Utvecklingsi</w:t>
                            </w:r>
                            <w:r w:rsidRPr="00336AD1">
                              <w:t>n</w:t>
                            </w:r>
                            <w:r>
                              <w:t>riktning</w:t>
                            </w:r>
                            <w:bookmarkEnd w:id="42"/>
                          </w:p>
                          <w:p w14:paraId="310BDC92" w14:textId="303ACE43" w:rsidR="004806CE" w:rsidRPr="001F40B6" w:rsidRDefault="004806CE" w:rsidP="004806CE">
                            <w:pPr>
                              <w:spacing w:line="240" w:lineRule="auto"/>
                              <w:rPr>
                                <w:rFonts w:ascii="Montserrat" w:hAnsi="Montserrat"/>
                                <w:sz w:val="32"/>
                                <w:szCs w:val="32"/>
                              </w:rPr>
                            </w:pPr>
                            <w:r w:rsidRPr="004806CE">
                              <w:rPr>
                                <w:rFonts w:ascii="Arial" w:hAnsi="Arial" w:cs="Arial"/>
                              </w:rPr>
                              <w:t>Översiktsplanens utvecklingsinriktning visar på en översiktlig nivå hur Munkfors kommun önskar att utvecklas.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16920E" id="_x0000_s1044" type="#_x0000_t202" alt="&quot;&quot;" style="position:absolute;margin-left:11.85pt;margin-top:8.45pt;width:431.25pt;height:635.2pt;z-index:25181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" filled="f" stroked="f">
                <v:textbox>
                  <w:txbxContent>
                    <w:p w14:paraId="63F8A482" w14:textId="2E8E48F7" w:rsidR="004806CE" w:rsidRPr="001F40B6" w:rsidRDefault="004806CE" w:rsidP="004806CE">
                      <w:pPr>
                        <w:pStyle w:val="Rubrik1"/>
                      </w:pPr>
                      <w:bookmarkStart w:id="43" w:name="_Toc200963091"/>
                      <w:r>
                        <w:t>Utvecklingsi</w:t>
                      </w:r>
                      <w:r w:rsidRPr="00336AD1">
                        <w:t>n</w:t>
                      </w:r>
                      <w:r>
                        <w:t>riktning</w:t>
                      </w:r>
                      <w:bookmarkEnd w:id="43"/>
                    </w:p>
                    <w:p w14:paraId="310BDC92" w14:textId="303ACE43" w:rsidR="004806CE" w:rsidRPr="001F40B6" w:rsidRDefault="004806CE" w:rsidP="004806CE">
                      <w:pPr>
                        <w:spacing w:line="240" w:lineRule="auto"/>
                        <w:rPr>
                          <w:rFonts w:ascii="Montserrat" w:hAnsi="Montserrat"/>
                          <w:sz w:val="32"/>
                          <w:szCs w:val="32"/>
                        </w:rPr>
                      </w:pPr>
                      <w:r w:rsidRPr="004806CE">
                        <w:rPr>
                          <w:rFonts w:ascii="Arial" w:hAnsi="Arial" w:cs="Arial"/>
                        </w:rPr>
                        <w:t>Översiktsplanens utvecklingsinriktning visar på en översiktlig nivå hur Munkfors kommun önskar att utvecklas.</w:t>
                      </w:r>
                    </w:p>
                  </w:txbxContent>
                </v:textbox>
              </v:shape>
            </w:pict>
          </mc:Fallback>
        </mc:AlternateContent>
      </w:r>
      <w:bookmarkEnd w:id="35"/>
      <w:bookmarkEnd w:id="36"/>
      <w:bookmarkEnd w:id="37"/>
      <w:bookmarkEnd w:id="38"/>
      <w:bookmarkEnd w:id="39"/>
      <w:bookmarkEnd w:id="40"/>
      <w:bookmarkEnd w:id="41"/>
      <w:r>
        <w:rPr>
          <w:lang w:eastAsia="sv-SE"/>
        </w:rPr>
        <w:br w:type="page"/>
      </w:r>
    </w:p>
    <w:p w14:paraId="4E978CC6" w14:textId="522BB554" w:rsidR="00261EAC" w:rsidRDefault="006D16AC" w:rsidP="00336AD1">
      <w:pPr>
        <w:pStyle w:val="Rubrik2"/>
        <w:rPr>
          <w:lang w:eastAsia="sv-SE"/>
        </w:rPr>
        <w:sectPr w:rsidR="00261EAC" w:rsidSect="000003A6">
          <w:type w:val="continuous"/>
          <w:pgSz w:w="11906" w:h="16838"/>
          <w:pgMar w:top="2107" w:right="1416" w:bottom="1417" w:left="1417" w:header="708" w:footer="407" w:gutter="0"/>
          <w:cols w:space="708"/>
          <w:titlePg/>
          <w:docGrid w:linePitch="360"/>
        </w:sectPr>
      </w:pPr>
      <w:bookmarkStart w:id="44" w:name="_Toc200963092"/>
      <w:r>
        <w:rPr>
          <w:lang w:eastAsia="sv-SE"/>
        </w:rPr>
        <w:lastRenderedPageBreak/>
        <w:t>Planeringsprinciper</w:t>
      </w:r>
      <w:bookmarkEnd w:id="44"/>
    </w:p>
    <w:p w14:paraId="3B3C88BA" w14:textId="6827177B" w:rsidR="00261EAC" w:rsidRDefault="006D16AC" w:rsidP="00C22076">
      <w:pPr>
        <w:jc w:val="both"/>
        <w:rPr>
          <w:lang w:eastAsia="sv-SE"/>
        </w:rPr>
      </w:pPr>
      <w:bookmarkStart w:id="45" w:name="_Toc198907503"/>
      <w:r w:rsidRPr="000A7BFF">
        <w:rPr>
          <w:lang w:eastAsia="sv-SE"/>
        </w:rPr>
        <w:t>Utvecklingsinriktningen grundar sig i den politiska styrgruppens löpande inriktningsbeslut under arbetets gång. De</w:t>
      </w:r>
      <w:r>
        <w:rPr>
          <w:lang w:eastAsia="sv-SE"/>
        </w:rPr>
        <w:t>ssa har tagits med hänsyn till</w:t>
      </w:r>
      <w:r w:rsidRPr="000A7BFF">
        <w:rPr>
          <w:lang w:eastAsia="sv-SE"/>
        </w:rPr>
        <w:t xml:space="preserve"> </w:t>
      </w:r>
      <w:r>
        <w:rPr>
          <w:lang w:eastAsia="sv-SE"/>
        </w:rPr>
        <w:t>medborgardialog och</w:t>
      </w:r>
      <w:r w:rsidRPr="000A7BFF">
        <w:rPr>
          <w:lang w:eastAsia="sv-SE"/>
        </w:rPr>
        <w:t xml:space="preserve"> externa parte</w:t>
      </w:r>
      <w:r>
        <w:rPr>
          <w:lang w:eastAsia="sv-SE"/>
        </w:rPr>
        <w:t xml:space="preserve">r tillsammans med de globala, nationella och lokala förutsättningarna. </w:t>
      </w:r>
    </w:p>
    <w:p w14:paraId="261847AA" w14:textId="1BE7AADC" w:rsidR="006D16AC" w:rsidRPr="001D710D" w:rsidRDefault="006D16AC" w:rsidP="00C22076">
      <w:pPr>
        <w:jc w:val="both"/>
        <w:rPr>
          <w:rFonts w:cs="Arial"/>
          <w:szCs w:val="20"/>
        </w:rPr>
      </w:pPr>
      <w:r w:rsidRPr="001D710D">
        <w:rPr>
          <w:rFonts w:cs="Arial"/>
          <w:szCs w:val="20"/>
        </w:rPr>
        <w:t xml:space="preserve">Översiktsplanen bygger på sex planeringsprinciper, som på en övergripande och strategisk nivå fastställer kommunens förhållningssätt för att främja en hållbar </w:t>
      </w:r>
      <w:bookmarkStart w:id="46" w:name="_Hlk188356622"/>
      <w:r w:rsidRPr="001D710D">
        <w:rPr>
          <w:rFonts w:cs="Arial"/>
          <w:szCs w:val="20"/>
        </w:rPr>
        <w:t>utveckling</w:t>
      </w:r>
      <w:r>
        <w:rPr>
          <w:rFonts w:cs="Arial"/>
          <w:szCs w:val="20"/>
        </w:rPr>
        <w:t>:</w:t>
      </w:r>
    </w:p>
    <w:bookmarkEnd w:id="46"/>
    <w:p w14:paraId="0C820BA5" w14:textId="6322A2AE" w:rsidR="006D16AC" w:rsidRPr="001D710D" w:rsidRDefault="006D16AC" w:rsidP="00C22076">
      <w:pPr>
        <w:jc w:val="both"/>
      </w:pPr>
      <w:r w:rsidRPr="00261EAC">
        <w:rPr>
          <w:b/>
          <w:bCs/>
        </w:rPr>
        <w:t>Verka för fler bostäder och goda livsmiljöer</w:t>
      </w:r>
      <w:r w:rsidR="00B90F58">
        <w:rPr>
          <w:b/>
          <w:bCs/>
        </w:rPr>
        <w:t xml:space="preserve">: </w:t>
      </w:r>
      <w:r w:rsidRPr="001D710D">
        <w:t xml:space="preserve">Det finns ett behov av att peka ut nya områden för bostäder i Munkfors kommun. Därför ska framtida bebyggelseutveckling främst koncentreras till RV62. Nya bostadsområden ska planeras på ett sätt som främjar goda livsmiljöer. Såväl nya som befintliga bostadsområden ska ha möjlighet att utvecklas på ett hållbart </w:t>
      </w:r>
      <w:bookmarkStart w:id="47" w:name="_Hlk188370695"/>
      <w:r w:rsidRPr="001D710D">
        <w:t>sätt.</w:t>
      </w:r>
      <w:bookmarkEnd w:id="47"/>
    </w:p>
    <w:p w14:paraId="740565F8" w14:textId="7A04EB06" w:rsidR="006D16AC" w:rsidRPr="001D710D" w:rsidRDefault="006D16AC" w:rsidP="00C22076">
      <w:pPr>
        <w:jc w:val="both"/>
      </w:pPr>
      <w:r w:rsidRPr="00261EAC">
        <w:rPr>
          <w:b/>
          <w:bCs/>
        </w:rPr>
        <w:t>Stärka näringslivet</w:t>
      </w:r>
      <w:r w:rsidR="00B90F58">
        <w:rPr>
          <w:b/>
          <w:bCs/>
        </w:rPr>
        <w:t xml:space="preserve">: </w:t>
      </w:r>
      <w:r w:rsidRPr="001D710D">
        <w:t>Näringslivet är viktigt för Munkfors</w:t>
      </w:r>
      <w:r>
        <w:t xml:space="preserve"> kommuns</w:t>
      </w:r>
      <w:r w:rsidRPr="001D710D">
        <w:t xml:space="preserve"> utveckling. Befintliga företag ska ges goda förutsättningar att utvecklas och nya företag ska ha möjlighet att etablera sig i kommunen. Med sitt strategiska läge i regionen ska kommunen verka för fler arbetstillfällen och ett brett näringsliv med många branscher.</w:t>
      </w:r>
    </w:p>
    <w:p w14:paraId="0E25E1AB" w14:textId="12EE7491" w:rsidR="006D16AC" w:rsidRPr="001D710D" w:rsidRDefault="006D16AC" w:rsidP="00C22076">
      <w:pPr>
        <w:jc w:val="both"/>
      </w:pPr>
      <w:r w:rsidRPr="00261EAC">
        <w:rPr>
          <w:b/>
          <w:bCs/>
        </w:rPr>
        <w:t>Främja landsbygden</w:t>
      </w:r>
      <w:r w:rsidR="00B90F58">
        <w:rPr>
          <w:b/>
          <w:bCs/>
        </w:rPr>
        <w:t xml:space="preserve">: </w:t>
      </w:r>
      <w:r w:rsidRPr="001D710D">
        <w:t>Landsbygden är viktig för Munkfors</w:t>
      </w:r>
      <w:r>
        <w:t xml:space="preserve"> kommuns</w:t>
      </w:r>
      <w:r w:rsidRPr="001D710D">
        <w:t xml:space="preserve"> identitet och dess värden ska tillvaratas genom att skapa goda förutsättningar att bo i, verka på och besöka landsbygden. En levande landsbygd förutsätter en väl utbyggd infrastruktur och möjlighet till service. Munkfors kommun </w:t>
      </w:r>
      <w:r w:rsidRPr="001D710D">
        <w:t>ska ta vara på och uppmuntra lokala initiativtagares vilja att utveckla landsbygden.</w:t>
      </w:r>
    </w:p>
    <w:p w14:paraId="5E4F1949" w14:textId="35ECD4BD" w:rsidR="006D16AC" w:rsidRPr="001D710D" w:rsidRDefault="006D16AC" w:rsidP="00C22076">
      <w:pPr>
        <w:jc w:val="both"/>
      </w:pPr>
      <w:r w:rsidRPr="00261EAC">
        <w:rPr>
          <w:b/>
          <w:bCs/>
        </w:rPr>
        <w:t>Möjliggöra för sociala och hälsosamma livsmiljöer</w:t>
      </w:r>
      <w:r w:rsidR="00B90F58">
        <w:rPr>
          <w:b/>
          <w:bCs/>
        </w:rPr>
        <w:t xml:space="preserve">: </w:t>
      </w:r>
      <w:r w:rsidRPr="001D710D">
        <w:t>I Munkfors</w:t>
      </w:r>
      <w:r>
        <w:t xml:space="preserve"> kommun</w:t>
      </w:r>
      <w:r w:rsidRPr="001D710D">
        <w:t xml:space="preserve"> ska alla ges goda förutsättningar för ett gott liv. Platser för möten prioriteras och det offentliga rummet ska präglas av god tillgänglighet med plats för barn och unga. Genom trygga miljöer och ett varierat bostadsutbud skapas förutsättningar för människor att mötas. Möten främjas också genom goda förutsättningar för lokalt föreningsliv och plats för idrott, kultur och spontanaktivitet. </w:t>
      </w:r>
    </w:p>
    <w:p w14:paraId="1B8A0041" w14:textId="7AE26899" w:rsidR="006D16AC" w:rsidRPr="001D710D" w:rsidRDefault="006D16AC" w:rsidP="00C22076">
      <w:pPr>
        <w:jc w:val="both"/>
      </w:pPr>
      <w:r w:rsidRPr="00261EAC">
        <w:rPr>
          <w:b/>
          <w:bCs/>
        </w:rPr>
        <w:t>Tillvarata natur- och kulturmiljöer</w:t>
      </w:r>
      <w:r w:rsidR="00B90F58">
        <w:rPr>
          <w:b/>
          <w:bCs/>
        </w:rPr>
        <w:t xml:space="preserve">: </w:t>
      </w:r>
      <w:r w:rsidR="00261EAC">
        <w:rPr>
          <w:b/>
          <w:bCs/>
        </w:rPr>
        <w:br/>
      </w:r>
      <w:r w:rsidRPr="001D710D">
        <w:t>Munkfors</w:t>
      </w:r>
      <w:r>
        <w:t xml:space="preserve"> kommuns</w:t>
      </w:r>
      <w:r w:rsidRPr="001D710D">
        <w:t xml:space="preserve"> natur-, kultur- och vattenmiljöer utgör en resurs som ska tas tillvara och utvecklas. Naturens samtliga funktioner ska beaktas – rekreationsvärden, ekologiska värden och ekosystemtjänster. Områden med höga natur- och kulturmiljövärden ska bevaras samtidigt som invånare och besökare får tillgång till </w:t>
      </w:r>
      <w:bookmarkStart w:id="48" w:name="_Hlk188371069"/>
      <w:r w:rsidRPr="001D710D">
        <w:t>dem.</w:t>
      </w:r>
      <w:bookmarkEnd w:id="48"/>
    </w:p>
    <w:p w14:paraId="27007015" w14:textId="46AA8608" w:rsidR="00261EAC" w:rsidRDefault="006D16AC" w:rsidP="00C22076">
      <w:pPr>
        <w:jc w:val="both"/>
        <w:sectPr w:rsidR="00261EAC" w:rsidSect="00261EAC">
          <w:type w:val="continuous"/>
          <w:pgSz w:w="11906" w:h="16838"/>
          <w:pgMar w:top="2107" w:right="1416" w:bottom="1417" w:left="1417" w:header="708" w:footer="407" w:gutter="0"/>
          <w:cols w:num="2" w:space="708"/>
          <w:titlePg/>
          <w:docGrid w:linePitch="360"/>
        </w:sectPr>
      </w:pPr>
      <w:r w:rsidRPr="00261EAC">
        <w:rPr>
          <w:b/>
          <w:bCs/>
        </w:rPr>
        <w:t>Stå redo för ett förändrat klimat</w:t>
      </w:r>
      <w:r w:rsidR="00B90F58">
        <w:rPr>
          <w:b/>
          <w:bCs/>
        </w:rPr>
        <w:t xml:space="preserve">: </w:t>
      </w:r>
      <w:r w:rsidRPr="001D710D">
        <w:t>Att långsiktigt arbeta med att bromsa och vända den klimatpåverkan vi idag orsakar genom utsläpp, val av energikällor, resursanvändning med mera, är en av Munkfors kommuns samt världens största utmaningar. Eftersom klimatförändringarna redan är ett faktum måste vi också förbereda oss för de konsekvenser som ett förändrat klimat för med sig. Ytor och åtgärder för klimatanpassning behöver därför bli en naturlig del i planeringen och alltid finnas med i tidiga skeden.</w:t>
      </w:r>
    </w:p>
    <w:bookmarkStart w:id="49" w:name="_Toc200963093"/>
    <w:p w14:paraId="2C12FFCC" w14:textId="57214AC1" w:rsidR="006D16AC" w:rsidRDefault="00C30B77" w:rsidP="006D16AC">
      <w:pPr>
        <w:pStyle w:val="Rubrik2"/>
      </w:pPr>
      <w:r>
        <w:rPr>
          <w:noProof/>
          <w:lang w:eastAsia="sv-SE"/>
        </w:rPr>
        <mc:AlternateContent>
          <mc:Choice Requires="wps">
            <w:drawing>
              <wp:anchor distT="0" distB="0" distL="114300" distR="114300" simplePos="0" relativeHeight="251741184" behindDoc="0" locked="0" layoutInCell="1" allowOverlap="1" wp14:anchorId="0160BE5C" wp14:editId="1BB34A6C">
                <wp:simplePos x="0" y="0"/>
                <wp:positionH relativeFrom="column">
                  <wp:posOffset>0</wp:posOffset>
                </wp:positionH>
                <wp:positionV relativeFrom="paragraph">
                  <wp:posOffset>196948</wp:posOffset>
                </wp:positionV>
                <wp:extent cx="5600700" cy="79131"/>
                <wp:effectExtent l="0" t="0" r="19050" b="35560"/>
                <wp:wrapNone/>
                <wp:docPr id="1993561377" name="Koppling: böjd 39"/>
                <wp:cNvGraphicFramePr/>
                <a:graphic xmlns:a="http://schemas.openxmlformats.org/drawingml/2006/main">
                  <a:graphicData uri="http://schemas.microsoft.com/office/word/2010/wordprocessingShape">
                    <wps:wsp>
                      <wps:cNvCnPr/>
                      <wps:spPr>
                        <a:xfrm>
                          <a:off x="0" y="0"/>
                          <a:ext cx="5600700" cy="79131"/>
                        </a:xfrm>
                        <a:prstGeom prst="curvedConnector3">
                          <a:avLst/>
                        </a:prstGeom>
                        <a:ln w="19050"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50FE00F3" id="Koppling: böjd 39" o:spid="_x0000_s1026" type="#_x0000_t38" style="position:absolute;margin-left:0;margin-top:15.5pt;width:441pt;height:6.25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" adj="10800" strokecolor="#91ccb5 [3205]" strokeweight="1.5pt">
                <v:stroke dashstyle="dash"/>
              </v:shape>
            </w:pict>
          </mc:Fallback>
        </mc:AlternateContent>
      </w:r>
      <w:r w:rsidR="006D16AC" w:rsidRPr="00C923DD">
        <w:t>Bebyggelse</w:t>
      </w:r>
      <w:bookmarkEnd w:id="45"/>
      <w:bookmarkEnd w:id="49"/>
    </w:p>
    <w:p w14:paraId="399C1DF5" w14:textId="77777777" w:rsidR="00261EAC" w:rsidRDefault="00261EAC" w:rsidP="006D16AC">
      <w:pPr>
        <w:rPr>
          <w:lang w:eastAsia="sv-SE"/>
        </w:rPr>
        <w:sectPr w:rsidR="00261EAC" w:rsidSect="000003A6">
          <w:type w:val="continuous"/>
          <w:pgSz w:w="11906" w:h="16838"/>
          <w:pgMar w:top="2107" w:right="1416" w:bottom="1417" w:left="1417" w:header="708" w:footer="407" w:gutter="0"/>
          <w:cols w:space="708"/>
          <w:titlePg/>
          <w:docGrid w:linePitch="360"/>
        </w:sectPr>
      </w:pPr>
    </w:p>
    <w:p w14:paraId="4D261C09" w14:textId="5CF2F1DA" w:rsidR="006D16AC" w:rsidRPr="00E23197" w:rsidRDefault="006D16AC" w:rsidP="00C30B77">
      <w:pPr>
        <w:jc w:val="both"/>
        <w:rPr>
          <w:lang w:eastAsia="sv-SE"/>
        </w:rPr>
      </w:pPr>
      <w:r w:rsidRPr="00E23197">
        <w:rPr>
          <w:lang w:eastAsia="sv-SE"/>
        </w:rPr>
        <w:t xml:space="preserve">Munkfors kommun ska utvecklas med möjligheter till nya platser för boende, </w:t>
      </w:r>
      <w:r w:rsidRPr="00E23197">
        <w:rPr>
          <w:lang w:eastAsia="sv-SE"/>
        </w:rPr>
        <w:t xml:space="preserve">verksamhet och fritid. Genom väl planerade områden för verksamheter och industri att </w:t>
      </w:r>
      <w:r w:rsidRPr="00E23197">
        <w:rPr>
          <w:lang w:eastAsia="sv-SE"/>
        </w:rPr>
        <w:lastRenderedPageBreak/>
        <w:t>etablera sig och utvecklas i ska det finnas goda förutsättningar för en ekonomisk tillväxt. Centrumbebyggelsen ska förtätas och utvidgas med fler bostäder</w:t>
      </w:r>
      <w:r>
        <w:rPr>
          <w:lang w:eastAsia="sv-SE"/>
        </w:rPr>
        <w:t>,</w:t>
      </w:r>
      <w:r w:rsidRPr="00E23197">
        <w:rPr>
          <w:lang w:eastAsia="sv-SE"/>
        </w:rPr>
        <w:t xml:space="preserve"> framför allt för speciella ändamål. Fler verksamhetsområden för industri, verksamheter och sällanhandel behövs och uppnås genom förtätning av befintliga industriområden samt etableringar längs </w:t>
      </w:r>
      <w:r>
        <w:rPr>
          <w:lang w:eastAsia="sv-SE"/>
        </w:rPr>
        <w:t>RV</w:t>
      </w:r>
      <w:r w:rsidRPr="00E23197">
        <w:rPr>
          <w:lang w:eastAsia="sv-SE"/>
        </w:rPr>
        <w:t xml:space="preserve">62. </w:t>
      </w:r>
    </w:p>
    <w:p w14:paraId="4A0E6D32" w14:textId="781BFB12" w:rsidR="006D16AC" w:rsidRPr="00C923DD" w:rsidRDefault="006D16AC" w:rsidP="00C30B77">
      <w:pPr>
        <w:jc w:val="both"/>
        <w:rPr>
          <w:lang w:eastAsia="sv-SE"/>
        </w:rPr>
      </w:pPr>
      <w:r w:rsidRPr="00E23197">
        <w:rPr>
          <w:lang w:eastAsia="sv-SE"/>
        </w:rPr>
        <w:t xml:space="preserve">Bostäder ska också utvecklas på landet. Möjliggörande av landsbygdsbebyggelse medverkar till lantligt bosättande för mindre djurhållning, husbehovsodling och småföretag. Sådan utveckling ska ske i områden vid befintlig infrastruktur såsom service, bussangöring, allmän vatten- och avloppsanläggning och säkra gång- och cykelvägar. </w:t>
      </w:r>
    </w:p>
    <w:p w14:paraId="267FEE88" w14:textId="77777777" w:rsidR="006D16AC" w:rsidRDefault="006D16AC" w:rsidP="00C30B77">
      <w:pPr>
        <w:pStyle w:val="Rubrik3"/>
        <w:jc w:val="both"/>
        <w:rPr>
          <w:lang w:eastAsia="sv-SE"/>
        </w:rPr>
      </w:pPr>
      <w:r w:rsidRPr="00C923DD">
        <w:rPr>
          <w:lang w:eastAsia="sv-SE"/>
        </w:rPr>
        <w:t>Bostäder</w:t>
      </w:r>
    </w:p>
    <w:p w14:paraId="22E1DD45" w14:textId="4BC91031" w:rsidR="006D16AC" w:rsidRPr="00CB0882" w:rsidRDefault="006D16AC" w:rsidP="00C30B77">
      <w:pPr>
        <w:jc w:val="both"/>
      </w:pPr>
      <w:r w:rsidRPr="00CB0882">
        <w:t xml:space="preserve">Statistik från </w:t>
      </w:r>
      <w:r w:rsidR="00E035E2">
        <w:t xml:space="preserve">Statistiskas centralbyrån, </w:t>
      </w:r>
      <w:r w:rsidRPr="00CB0882">
        <w:t>SCB</w:t>
      </w:r>
      <w:r w:rsidR="00E035E2">
        <w:t>,</w:t>
      </w:r>
      <w:r w:rsidRPr="00CB0882">
        <w:t xml:space="preserve"> visar att var tredje svensk vill bo på landet</w:t>
      </w:r>
      <w:r>
        <w:t xml:space="preserve"> </w:t>
      </w:r>
      <w:r w:rsidRPr="00CB0882">
        <w:t xml:space="preserve">och Munkfors </w:t>
      </w:r>
      <w:r>
        <w:t xml:space="preserve">kommun </w:t>
      </w:r>
      <w:r w:rsidRPr="00CB0882">
        <w:t xml:space="preserve">är inget undantag. Kommunen har ett stort antal ensamhushåll, merparten med äldre personer, detta är en grupp som är intresserade av andra boendeformer än de som finns i kommunen idag. </w:t>
      </w:r>
      <w:r w:rsidR="00DA5F96">
        <w:t xml:space="preserve"> </w:t>
      </w:r>
      <w:r w:rsidRPr="00CB0882">
        <w:t>I Munkfors är 65</w:t>
      </w:r>
      <w:r w:rsidR="00ED73F3">
        <w:t xml:space="preserve"> procent</w:t>
      </w:r>
      <w:r w:rsidRPr="00CB0882">
        <w:t xml:space="preserve"> av bostäderna småhus och hela 78</w:t>
      </w:r>
      <w:r w:rsidR="00ED73F3">
        <w:t xml:space="preserve"> procent</w:t>
      </w:r>
      <w:r w:rsidRPr="00CB0882">
        <w:t xml:space="preserve"> av befolkningen bor i tätorten, jämfört med andra mindre kommuner gör detta Munkfors till en tättbebyggd kommun med en hög andel småhus. </w:t>
      </w:r>
    </w:p>
    <w:p w14:paraId="0286BCFD" w14:textId="4E41C255" w:rsidR="00DA5F96" w:rsidRPr="00ED73F3" w:rsidRDefault="00ED73F3" w:rsidP="00C30B77">
      <w:pPr>
        <w:jc w:val="both"/>
      </w:pPr>
      <w:r w:rsidRPr="00ED73F3">
        <w:t>I Munkfors behövs fler former av boende än vad som erbjuds idag.</w:t>
      </w:r>
      <w:r>
        <w:t xml:space="preserve"> </w:t>
      </w:r>
      <w:r w:rsidR="006D16AC" w:rsidRPr="00CB0882">
        <w:t xml:space="preserve">En viktig prioritering i bostadsförsörjningsarbetet är att underlätta flyttkedjor från småhus, analysen visar att det finns ett stort antal ensamhushåll med äldre som är intresserade av annat boende men lämpligt och önskvärt utbud saknas delvis. Arbetet med att erbjuda fler former för boende i Munkfors som överensstämmer med vad som är attraktivt och </w:t>
      </w:r>
      <w:r w:rsidR="006D16AC" w:rsidRPr="00CB0882">
        <w:t xml:space="preserve">långsiktigt hållbart är viktigt. </w:t>
      </w:r>
      <w:r w:rsidR="00DA5F96">
        <w:t xml:space="preserve"> </w:t>
      </w:r>
      <w:r w:rsidR="006D16AC" w:rsidRPr="00337FB8">
        <w:rPr>
          <w:rFonts w:cs="Arial"/>
          <w:szCs w:val="20"/>
        </w:rPr>
        <w:t>Nytillkommande bostäder föreslås i huvudsak vara av småskalig karaktär, med villor, radhus och flerbostadshus anpassade efter områdets befintliga karaktär</w:t>
      </w:r>
      <w:r w:rsidR="006D16AC">
        <w:rPr>
          <w:rFonts w:cs="Arial"/>
          <w:szCs w:val="20"/>
        </w:rPr>
        <w:t>, i enlighet med bostadsförsörjningsplanen</w:t>
      </w:r>
      <w:r w:rsidR="006D16AC" w:rsidRPr="00337FB8">
        <w:rPr>
          <w:rFonts w:cs="Arial"/>
          <w:szCs w:val="20"/>
        </w:rPr>
        <w:t xml:space="preserve">. En variation av utformning, upplåtelseform och utbud ska eftersträvas. </w:t>
      </w:r>
    </w:p>
    <w:p w14:paraId="41F2A17C" w14:textId="32F7DF72" w:rsidR="00C30B77" w:rsidRDefault="00C30B77" w:rsidP="00C30B77">
      <w:pPr>
        <w:pStyle w:val="Rubrik4"/>
      </w:pPr>
      <w:r>
        <w:rPr>
          <w:noProof/>
          <w:lang w:eastAsia="sv-SE"/>
        </w:rPr>
        <w:drawing>
          <wp:anchor distT="0" distB="0" distL="114300" distR="114300" simplePos="0" relativeHeight="251743232" behindDoc="0" locked="0" layoutInCell="1" allowOverlap="1" wp14:anchorId="5DB7060D" wp14:editId="1DEB9C82">
            <wp:simplePos x="0" y="0"/>
            <wp:positionH relativeFrom="column">
              <wp:posOffset>17829</wp:posOffset>
            </wp:positionH>
            <wp:positionV relativeFrom="paragraph">
              <wp:posOffset>222438</wp:posOffset>
            </wp:positionV>
            <wp:extent cx="2316969" cy="3279644"/>
            <wp:effectExtent l="0" t="0" r="7620" b="0"/>
            <wp:wrapSquare wrapText="bothSides"/>
            <wp:docPr id="87157201" name="Bildobjekt 28" descr="En bild som visar text, karta, diagram, Pla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56898" name="Bildobjekt 28" descr="En bild som visar text, karta, diagram, Plan&#10;&#10;AI-genererat innehåll kan vara felaktig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16969" cy="3279644"/>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Centrum </w:t>
      </w:r>
    </w:p>
    <w:p w14:paraId="2CAA4553" w14:textId="2A15A3BA" w:rsidR="00C30B77" w:rsidRDefault="00C30B77" w:rsidP="00950492">
      <w:pPr>
        <w:jc w:val="both"/>
        <w:rPr>
          <w:lang w:eastAsia="sv-SE"/>
        </w:rPr>
      </w:pPr>
      <w:r>
        <w:rPr>
          <w:rFonts w:cs="Arial"/>
          <w:szCs w:val="20"/>
        </w:rPr>
        <w:t>Centrala Munkfors</w:t>
      </w:r>
      <w:r w:rsidRPr="00C30B77">
        <w:rPr>
          <w:lang w:eastAsia="sv-SE"/>
        </w:rPr>
        <w:t xml:space="preserve"> </w:t>
      </w:r>
      <w:r>
        <w:rPr>
          <w:lang w:eastAsia="sv-SE"/>
        </w:rPr>
        <w:t>är ett u</w:t>
      </w:r>
      <w:r w:rsidRPr="00C923DD">
        <w:rPr>
          <w:lang w:eastAsia="sv-SE"/>
        </w:rPr>
        <w:t xml:space="preserve">tredningsområde för förtätning </w:t>
      </w:r>
      <w:r>
        <w:rPr>
          <w:lang w:eastAsia="sv-SE"/>
        </w:rPr>
        <w:t>av</w:t>
      </w:r>
      <w:r w:rsidRPr="00C923DD">
        <w:rPr>
          <w:lang w:eastAsia="sv-SE"/>
        </w:rPr>
        <w:t xml:space="preserve"> nya boenden </w:t>
      </w:r>
      <w:r>
        <w:rPr>
          <w:lang w:eastAsia="sv-SE"/>
        </w:rPr>
        <w:t>med</w:t>
      </w:r>
      <w:r w:rsidRPr="00C923DD">
        <w:rPr>
          <w:lang w:eastAsia="sv-SE"/>
        </w:rPr>
        <w:t xml:space="preserve"> närhet till service och kommunikationer. I första hand </w:t>
      </w:r>
      <w:r>
        <w:rPr>
          <w:lang w:eastAsia="sv-SE"/>
        </w:rPr>
        <w:t xml:space="preserve">handlar det om </w:t>
      </w:r>
      <w:r w:rsidRPr="00C923DD">
        <w:rPr>
          <w:lang w:eastAsia="sv-SE"/>
        </w:rPr>
        <w:t>olika typer av boende för särskilda grupper. På området har tidigare funnits en förskola i ett plan. Området ligger inom allmänt VA-område</w:t>
      </w:r>
      <w:r>
        <w:rPr>
          <w:lang w:eastAsia="sv-SE"/>
        </w:rPr>
        <w:t xml:space="preserve"> och </w:t>
      </w:r>
      <w:r w:rsidRPr="00C923DD">
        <w:rPr>
          <w:lang w:eastAsia="sv-SE"/>
        </w:rPr>
        <w:t xml:space="preserve">berörs inte av översvämning </w:t>
      </w:r>
      <w:r>
        <w:rPr>
          <w:lang w:eastAsia="sv-SE"/>
        </w:rPr>
        <w:t>eller</w:t>
      </w:r>
      <w:r w:rsidRPr="00C923DD">
        <w:rPr>
          <w:lang w:eastAsia="sv-SE"/>
        </w:rPr>
        <w:t xml:space="preserve"> rasriskområde. I skyfallskarteringen berör</w:t>
      </w:r>
      <w:r>
        <w:rPr>
          <w:lang w:eastAsia="sv-SE"/>
        </w:rPr>
        <w:t>s</w:t>
      </w:r>
      <w:r w:rsidRPr="00C923DD">
        <w:rPr>
          <w:lang w:eastAsia="sv-SE"/>
        </w:rPr>
        <w:t xml:space="preserve"> bäck/ravin i nordvästra området av höga flöden.</w:t>
      </w:r>
    </w:p>
    <w:p w14:paraId="5458B4CF" w14:textId="4729D06A" w:rsidR="00C30B77" w:rsidRPr="00C30B77" w:rsidRDefault="00C30B77" w:rsidP="00C30B77">
      <w:pPr>
        <w:jc w:val="both"/>
        <w:rPr>
          <w:rStyle w:val="Betoning"/>
          <w:color w:val="144571" w:themeColor="text2"/>
        </w:rPr>
      </w:pPr>
      <w:r w:rsidRPr="00C30B77">
        <w:rPr>
          <w:rStyle w:val="Betoning"/>
          <w:color w:val="144571" w:themeColor="text2"/>
        </w:rPr>
        <w:t>Ställningstagande</w:t>
      </w:r>
    </w:p>
    <w:p w14:paraId="6DC64C9E" w14:textId="3AE2E918" w:rsidR="00C30B77" w:rsidRPr="00C30B77" w:rsidRDefault="00C30B77" w:rsidP="00C30B77">
      <w:pPr>
        <w:jc w:val="both"/>
        <w:rPr>
          <w:rFonts w:cs="Arial"/>
          <w:color w:val="144571" w:themeColor="text2"/>
          <w:szCs w:val="20"/>
        </w:rPr>
      </w:pPr>
      <w:r w:rsidRPr="00C30B77">
        <w:rPr>
          <w:rFonts w:cs="Arial"/>
          <w:color w:val="144571" w:themeColor="text2"/>
          <w:szCs w:val="20"/>
        </w:rPr>
        <w:t>Området detaljplaneläggs för boende och allmänt ändamål.</w:t>
      </w:r>
    </w:p>
    <w:p w14:paraId="3D7E6762" w14:textId="1DD798D4" w:rsidR="00C30B77" w:rsidRPr="00ED73F3" w:rsidRDefault="00C30B77" w:rsidP="00C30B77">
      <w:pPr>
        <w:pStyle w:val="Underrubrik"/>
        <w:rPr>
          <w:rStyle w:val="Betoning"/>
          <w:rFonts w:ascii="Times New Roman" w:hAnsi="Times New Roman" w:cs="Times New Roman"/>
          <w:color w:val="144571" w:themeColor="text2"/>
          <w:sz w:val="24"/>
          <w:szCs w:val="24"/>
        </w:rPr>
      </w:pPr>
      <w:r w:rsidRPr="00ED73F3">
        <w:rPr>
          <w:rStyle w:val="Betoning"/>
          <w:rFonts w:ascii="Times New Roman" w:hAnsi="Times New Roman" w:cs="Times New Roman"/>
          <w:color w:val="144571" w:themeColor="text2"/>
          <w:sz w:val="24"/>
          <w:szCs w:val="24"/>
        </w:rPr>
        <w:t>Hänsyn</w:t>
      </w:r>
    </w:p>
    <w:p w14:paraId="5FF41A7E" w14:textId="3DBD9856" w:rsidR="00C30B77" w:rsidRDefault="00C30B77" w:rsidP="00C30B77">
      <w:pPr>
        <w:jc w:val="both"/>
        <w:rPr>
          <w:rFonts w:cs="Arial"/>
          <w:color w:val="144571" w:themeColor="text2"/>
          <w:szCs w:val="20"/>
        </w:rPr>
      </w:pPr>
      <w:r w:rsidRPr="00C30B77">
        <w:rPr>
          <w:rFonts w:cs="Arial"/>
          <w:color w:val="144571" w:themeColor="text2"/>
          <w:szCs w:val="20"/>
        </w:rPr>
        <w:lastRenderedPageBreak/>
        <w:t xml:space="preserve">Vid detaljplaneläggning behöver en naturvärdesinventering samt noggranna geotekniska undersökningar göras. </w:t>
      </w:r>
    </w:p>
    <w:p w14:paraId="7DABA540" w14:textId="20DF10E5" w:rsidR="00F82615" w:rsidRPr="008E1752" w:rsidRDefault="00F82615" w:rsidP="00F82615">
      <w:pPr>
        <w:pStyle w:val="Rubrik4"/>
        <w:rPr>
          <w:lang w:eastAsia="sv-SE"/>
        </w:rPr>
      </w:pPr>
      <w:r>
        <w:rPr>
          <w:noProof/>
          <w:lang w:eastAsia="sv-SE"/>
        </w:rPr>
        <w:drawing>
          <wp:anchor distT="0" distB="0" distL="114300" distR="114300" simplePos="0" relativeHeight="251752448" behindDoc="1" locked="0" layoutInCell="1" allowOverlap="1" wp14:anchorId="2F13A891" wp14:editId="2897E5C1">
            <wp:simplePos x="0" y="0"/>
            <wp:positionH relativeFrom="column">
              <wp:posOffset>0</wp:posOffset>
            </wp:positionH>
            <wp:positionV relativeFrom="paragraph">
              <wp:posOffset>251460</wp:posOffset>
            </wp:positionV>
            <wp:extent cx="2630170" cy="3718560"/>
            <wp:effectExtent l="0" t="0" r="0" b="0"/>
            <wp:wrapTight wrapText="bothSides">
              <wp:wrapPolygon edited="0">
                <wp:start x="0" y="0"/>
                <wp:lineTo x="0" y="21467"/>
                <wp:lineTo x="21433" y="21467"/>
                <wp:lineTo x="21433" y="0"/>
                <wp:lineTo x="0" y="0"/>
              </wp:wrapPolygon>
            </wp:wrapTight>
            <wp:docPr id="264309103" name="Bildobjekt 30" descr="En bild som visar text, diagram, skiss, rit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494448" name="Bildobjekt 30" descr="En bild som visar text, diagram, skiss, rita&#10;&#10;AI-genererat innehåll kan vara felaktig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30170" cy="3718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1752">
        <w:rPr>
          <w:lang w:eastAsia="sv-SE"/>
        </w:rPr>
        <w:t>Munkåsen</w:t>
      </w:r>
    </w:p>
    <w:p w14:paraId="1F9ACA6B" w14:textId="51E138CD" w:rsidR="00F82615" w:rsidRPr="007F7046" w:rsidRDefault="00F82615" w:rsidP="00122FCE">
      <w:pPr>
        <w:jc w:val="both"/>
        <w:rPr>
          <w:color w:val="auto"/>
          <w:lang w:eastAsia="sv-SE"/>
        </w:rPr>
      </w:pPr>
      <w:r w:rsidRPr="008E1752">
        <w:rPr>
          <w:lang w:eastAsia="sv-SE"/>
        </w:rPr>
        <w:t>I Munkåsen finns kommunal mark som är detaljplanelagd för bostadstomter. Det finns även förutsättningar för fler bostadstomter med utsikt över Munkfors tätort och Klarälven</w:t>
      </w:r>
      <w:r w:rsidR="00712E14">
        <w:rPr>
          <w:lang w:eastAsia="sv-SE"/>
        </w:rPr>
        <w:t xml:space="preserve">. Det ligger </w:t>
      </w:r>
      <w:r w:rsidRPr="008E1752">
        <w:rPr>
          <w:lang w:eastAsia="sv-SE"/>
        </w:rPr>
        <w:t>nära centrum men kan upplevas som naturnära.</w:t>
      </w:r>
      <w:r w:rsidRPr="008E1752">
        <w:rPr>
          <w:color w:val="FF0000"/>
          <w:lang w:eastAsia="sv-SE"/>
        </w:rPr>
        <w:t xml:space="preserve"> </w:t>
      </w:r>
    </w:p>
    <w:p w14:paraId="43FA8CAC" w14:textId="26A88803" w:rsidR="00F82615" w:rsidRDefault="00F82615" w:rsidP="00122FCE">
      <w:pPr>
        <w:jc w:val="both"/>
        <w:rPr>
          <w:lang w:eastAsia="sv-SE"/>
        </w:rPr>
      </w:pPr>
      <w:r w:rsidRPr="008E1752">
        <w:rPr>
          <w:color w:val="auto"/>
          <w:lang w:eastAsia="sv-SE"/>
        </w:rPr>
        <w:t>E</w:t>
      </w:r>
      <w:r w:rsidRPr="008E1752">
        <w:rPr>
          <w:lang w:eastAsia="sv-SE"/>
        </w:rPr>
        <w:t xml:space="preserve">n gång- och cykelbro över RV62 innebär att området samtidigt skulle vara nära centrum och Klarälvsbanan. Området ligger inom allmänt VA-område. Området berörs inte av översvämning och rasriskområde. Området ligger högt över RV62 och bör inte utsättas för vägbuller. </w:t>
      </w:r>
    </w:p>
    <w:p w14:paraId="02317F9A" w14:textId="3A94D023" w:rsidR="00F82615" w:rsidRPr="00F82615" w:rsidRDefault="00F82615" w:rsidP="00122FCE">
      <w:pPr>
        <w:jc w:val="both"/>
        <w:rPr>
          <w:rStyle w:val="Betoning"/>
          <w:color w:val="144571" w:themeColor="text2"/>
        </w:rPr>
      </w:pPr>
      <w:r w:rsidRPr="00F82615">
        <w:rPr>
          <w:rStyle w:val="Betoning"/>
          <w:color w:val="144571" w:themeColor="text2"/>
        </w:rPr>
        <w:t>Ställningstagande</w:t>
      </w:r>
    </w:p>
    <w:p w14:paraId="3E449D9C" w14:textId="5ABD087C" w:rsidR="00F82615" w:rsidRPr="00F82615" w:rsidRDefault="00F82615" w:rsidP="00122FCE">
      <w:pPr>
        <w:jc w:val="both"/>
        <w:rPr>
          <w:color w:val="144571" w:themeColor="text2"/>
          <w:lang w:eastAsia="sv-SE"/>
        </w:rPr>
      </w:pPr>
      <w:r w:rsidRPr="00F82615">
        <w:rPr>
          <w:color w:val="144571" w:themeColor="text2"/>
          <w:lang w:eastAsia="sv-SE"/>
        </w:rPr>
        <w:t>Området detaljplaneläggs för bostäder.</w:t>
      </w:r>
    </w:p>
    <w:p w14:paraId="686E8F89" w14:textId="687ED477" w:rsidR="00F82615" w:rsidRPr="00F82615" w:rsidRDefault="00F82615" w:rsidP="00122FCE">
      <w:pPr>
        <w:jc w:val="both"/>
        <w:rPr>
          <w:rStyle w:val="Betoning"/>
          <w:color w:val="144571" w:themeColor="text2"/>
        </w:rPr>
      </w:pPr>
      <w:r w:rsidRPr="00F82615">
        <w:rPr>
          <w:rStyle w:val="Betoning"/>
          <w:color w:val="144571" w:themeColor="text2"/>
        </w:rPr>
        <w:t>Hänsyn</w:t>
      </w:r>
    </w:p>
    <w:p w14:paraId="1BB49677" w14:textId="64A9D157" w:rsidR="00C30B77" w:rsidRDefault="00F82615" w:rsidP="00122FCE">
      <w:pPr>
        <w:jc w:val="both"/>
        <w:rPr>
          <w:color w:val="144571" w:themeColor="text2"/>
          <w:lang w:eastAsia="sv-SE"/>
        </w:rPr>
      </w:pPr>
      <w:r w:rsidRPr="00F82615">
        <w:rPr>
          <w:color w:val="144571" w:themeColor="text2"/>
          <w:lang w:eastAsia="sv-SE"/>
        </w:rPr>
        <w:t>Vid detaljplaneläggning behöver en naturvärdesinventering och bullerutredning samt geotekniska undersökningar göras.</w:t>
      </w:r>
    </w:p>
    <w:p w14:paraId="355A673B" w14:textId="356281F4" w:rsidR="00F82615" w:rsidRDefault="00F82615" w:rsidP="00122FCE">
      <w:pPr>
        <w:pStyle w:val="Rubrik4"/>
        <w:jc w:val="both"/>
        <w:rPr>
          <w:lang w:eastAsia="sv-SE"/>
        </w:rPr>
      </w:pPr>
      <w:r>
        <w:rPr>
          <w:noProof/>
          <w:lang w:eastAsia="sv-SE"/>
        </w:rPr>
        <w:drawing>
          <wp:anchor distT="0" distB="0" distL="114300" distR="114300" simplePos="0" relativeHeight="251756544" behindDoc="0" locked="0" layoutInCell="1" allowOverlap="1" wp14:anchorId="5F593CD1" wp14:editId="30F372EE">
            <wp:simplePos x="0" y="0"/>
            <wp:positionH relativeFrom="column">
              <wp:posOffset>3810</wp:posOffset>
            </wp:positionH>
            <wp:positionV relativeFrom="paragraph">
              <wp:posOffset>251460</wp:posOffset>
            </wp:positionV>
            <wp:extent cx="2531745" cy="3580765"/>
            <wp:effectExtent l="0" t="0" r="1905" b="635"/>
            <wp:wrapSquare wrapText="bothSides"/>
            <wp:docPr id="1756197414" name="Bildobjekt 25" descr="En bild som visar text, diagram, Plan, kart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06252" name="Bildobjekt 25" descr="En bild som visar text, diagram, Plan, karta&#10;&#10;AI-genererat innehåll kan vara felaktig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31745" cy="3580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1752">
        <w:rPr>
          <w:lang w:eastAsia="sv-SE"/>
        </w:rPr>
        <w:t>Rudstorp Norra</w:t>
      </w:r>
    </w:p>
    <w:p w14:paraId="0186B950" w14:textId="77777777" w:rsidR="00F82615" w:rsidRDefault="00F82615" w:rsidP="00122FCE">
      <w:pPr>
        <w:jc w:val="both"/>
        <w:rPr>
          <w:lang w:eastAsia="sv-SE"/>
        </w:rPr>
      </w:pPr>
    </w:p>
    <w:p w14:paraId="249DC29B" w14:textId="48392295" w:rsidR="00F82615" w:rsidRDefault="00F82615" w:rsidP="00122FCE">
      <w:pPr>
        <w:jc w:val="both"/>
        <w:rPr>
          <w:lang w:eastAsia="sv-SE"/>
        </w:rPr>
      </w:pPr>
      <w:r w:rsidRPr="008E1752">
        <w:rPr>
          <w:lang w:eastAsia="sv-SE"/>
        </w:rPr>
        <w:t>På område</w:t>
      </w:r>
      <w:r w:rsidR="00712E14">
        <w:rPr>
          <w:lang w:eastAsia="sv-SE"/>
        </w:rPr>
        <w:t>t</w:t>
      </w:r>
      <w:r w:rsidRPr="008E1752">
        <w:rPr>
          <w:lang w:eastAsia="sv-SE"/>
        </w:rPr>
        <w:t xml:space="preserve"> norr om Rudstorps sammanhållna bebyggelse finns en möjlighet till en naturlig utvidgning av Rudstorps stationssamhälle. Området är naturnära och kan ge möjligheter till större tomter med möjlighet till djurhållning eller odling. Här finns redan infrastruktur, förskola och gång- och cykelvägen Klarälvsbanan till Munkfors och söderut. Norra området ligger inom allmänt VA-område för dricksvatten medan södra området inte alls ingår i VA-område. Området berörs inte av översvämning och risk för ras enligt befintliga karteringar.</w:t>
      </w:r>
    </w:p>
    <w:p w14:paraId="7F41781F" w14:textId="3F746950" w:rsidR="00F82615" w:rsidRPr="00F82615" w:rsidRDefault="00F82615" w:rsidP="00122FCE">
      <w:pPr>
        <w:jc w:val="both"/>
        <w:rPr>
          <w:rStyle w:val="Betoning"/>
          <w:color w:val="144571" w:themeColor="text2"/>
        </w:rPr>
      </w:pPr>
      <w:r w:rsidRPr="00F82615">
        <w:rPr>
          <w:rStyle w:val="Betoning"/>
          <w:color w:val="144571" w:themeColor="text2"/>
        </w:rPr>
        <w:t>Ställningstagande</w:t>
      </w:r>
    </w:p>
    <w:p w14:paraId="0DAA39DF" w14:textId="77777777" w:rsidR="00F82615" w:rsidRPr="00F82615" w:rsidRDefault="00F82615" w:rsidP="00122FCE">
      <w:pPr>
        <w:jc w:val="both"/>
        <w:rPr>
          <w:color w:val="144571" w:themeColor="text2"/>
          <w:lang w:eastAsia="sv-SE"/>
        </w:rPr>
      </w:pPr>
      <w:r w:rsidRPr="00F82615">
        <w:rPr>
          <w:color w:val="144571" w:themeColor="text2"/>
          <w:lang w:eastAsia="sv-SE"/>
        </w:rPr>
        <w:t>Området detaljplaneläggs bostäder med egenskapsbestämmelser i detaljplan.</w:t>
      </w:r>
    </w:p>
    <w:p w14:paraId="567AD62F" w14:textId="77777777" w:rsidR="00F82615" w:rsidRPr="00F82615" w:rsidRDefault="00F82615" w:rsidP="00122FCE">
      <w:pPr>
        <w:jc w:val="both"/>
        <w:rPr>
          <w:rStyle w:val="Betoning"/>
          <w:color w:val="144571" w:themeColor="text2"/>
        </w:rPr>
      </w:pPr>
      <w:r w:rsidRPr="00F82615">
        <w:rPr>
          <w:rStyle w:val="Betoning"/>
          <w:color w:val="144571" w:themeColor="text2"/>
        </w:rPr>
        <w:t>Hänsyn</w:t>
      </w:r>
    </w:p>
    <w:p w14:paraId="4177AF6D" w14:textId="0A8F7BBB" w:rsidR="00F82615" w:rsidRDefault="00F82615" w:rsidP="00122FCE">
      <w:pPr>
        <w:jc w:val="both"/>
        <w:rPr>
          <w:color w:val="144571" w:themeColor="text2"/>
          <w:lang w:eastAsia="sv-SE"/>
        </w:rPr>
      </w:pPr>
      <w:r w:rsidRPr="00F82615">
        <w:rPr>
          <w:color w:val="144571" w:themeColor="text2"/>
          <w:lang w:eastAsia="sv-SE"/>
        </w:rPr>
        <w:lastRenderedPageBreak/>
        <w:t>Vid detaljplaneläggning behöver en naturvärdesinventering, va-utredning samt noggranna geotekniska undersökningar göras.</w:t>
      </w:r>
    </w:p>
    <w:p w14:paraId="146B6B27" w14:textId="2B04B9C9" w:rsidR="00226608" w:rsidRDefault="00226608" w:rsidP="00122FCE">
      <w:pPr>
        <w:pStyle w:val="Rubrik4"/>
        <w:jc w:val="both"/>
      </w:pPr>
      <w:r>
        <w:rPr>
          <w:noProof/>
          <w:lang w:eastAsia="sv-SE"/>
        </w:rPr>
        <w:drawing>
          <wp:anchor distT="0" distB="0" distL="114300" distR="114300" simplePos="0" relativeHeight="251769856" behindDoc="1" locked="0" layoutInCell="1" allowOverlap="1" wp14:anchorId="73AA67CF" wp14:editId="6F581308">
            <wp:simplePos x="0" y="0"/>
            <wp:positionH relativeFrom="column">
              <wp:posOffset>0</wp:posOffset>
            </wp:positionH>
            <wp:positionV relativeFrom="paragraph">
              <wp:posOffset>279400</wp:posOffset>
            </wp:positionV>
            <wp:extent cx="2630170" cy="3720465"/>
            <wp:effectExtent l="0" t="0" r="0" b="0"/>
            <wp:wrapTight wrapText="bothSides">
              <wp:wrapPolygon edited="0">
                <wp:start x="0" y="0"/>
                <wp:lineTo x="0" y="21456"/>
                <wp:lineTo x="21433" y="21456"/>
                <wp:lineTo x="21433" y="0"/>
                <wp:lineTo x="0" y="0"/>
              </wp:wrapPolygon>
            </wp:wrapTight>
            <wp:docPr id="29607199" name="Bildobjekt 28" descr="En bild som visar text, diagram, karta, Pla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7199" name="Bildobjekt 28" descr="En bild som visar text, diagram, karta, Plan&#10;&#10;AI-genererat innehåll kan vara felaktig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30170" cy="3720465"/>
                    </a:xfrm>
                    <a:prstGeom prst="rect">
                      <a:avLst/>
                    </a:prstGeom>
                    <a:noFill/>
                    <a:ln>
                      <a:noFill/>
                    </a:ln>
                  </pic:spPr>
                </pic:pic>
              </a:graphicData>
            </a:graphic>
            <wp14:sizeRelH relativeFrom="margin">
              <wp14:pctWidth>0</wp14:pctWidth>
            </wp14:sizeRelH>
            <wp14:sizeRelV relativeFrom="margin">
              <wp14:pctHeight>0</wp14:pctHeight>
            </wp14:sizeRelV>
          </wp:anchor>
        </w:drawing>
      </w:r>
      <w:r>
        <w:t>Rudstorp Södra</w:t>
      </w:r>
    </w:p>
    <w:p w14:paraId="77FA83F7" w14:textId="72952B68" w:rsidR="00226608" w:rsidRPr="008E1752" w:rsidRDefault="00226608" w:rsidP="00122FCE">
      <w:pPr>
        <w:jc w:val="both"/>
        <w:rPr>
          <w:lang w:eastAsia="sv-SE"/>
        </w:rPr>
      </w:pPr>
      <w:r>
        <w:rPr>
          <w:lang w:eastAsia="sv-SE"/>
        </w:rPr>
        <w:t>S</w:t>
      </w:r>
      <w:r w:rsidRPr="008E1752">
        <w:rPr>
          <w:lang w:eastAsia="sv-SE"/>
        </w:rPr>
        <w:t xml:space="preserve">öder om Rudstorps sammanhållna bebyggelse finns möjlighet till naturlig utvidgning av Rudstorps stationssamhälle. Det ligger naturnära och kan ge möjligheter till större tomter med möjlighet till djurhållning eller odling. Här finns infrastruktur, förskola </w:t>
      </w:r>
      <w:r w:rsidR="00712E14">
        <w:rPr>
          <w:lang w:eastAsia="sv-SE"/>
        </w:rPr>
        <w:t>samt</w:t>
      </w:r>
      <w:r w:rsidRPr="008E1752">
        <w:rPr>
          <w:lang w:eastAsia="sv-SE"/>
        </w:rPr>
        <w:t xml:space="preserve"> gång- och cykelväg. Norra området ligger inom allmänt VA-område för dricksvatten medan södra området inte alls ingår i VA-område. </w:t>
      </w:r>
      <w:r w:rsidR="00712E14">
        <w:rPr>
          <w:lang w:eastAsia="sv-SE"/>
        </w:rPr>
        <w:t>Det</w:t>
      </w:r>
      <w:r w:rsidRPr="008E1752">
        <w:rPr>
          <w:lang w:eastAsia="sv-SE"/>
        </w:rPr>
        <w:t xml:space="preserve"> berörs inte av översvämning och risk för ras</w:t>
      </w:r>
      <w:r w:rsidR="00712E14">
        <w:rPr>
          <w:lang w:eastAsia="sv-SE"/>
        </w:rPr>
        <w:t>.</w:t>
      </w:r>
    </w:p>
    <w:p w14:paraId="4D40E878" w14:textId="77777777" w:rsidR="00226608" w:rsidRPr="00F82615" w:rsidRDefault="00226608" w:rsidP="00122FCE">
      <w:pPr>
        <w:jc w:val="both"/>
        <w:rPr>
          <w:rStyle w:val="Betoning"/>
          <w:color w:val="144571" w:themeColor="text2"/>
        </w:rPr>
      </w:pPr>
      <w:r w:rsidRPr="00F82615">
        <w:rPr>
          <w:rStyle w:val="Betoning"/>
          <w:color w:val="144571" w:themeColor="text2"/>
        </w:rPr>
        <w:t>Ställningstagande</w:t>
      </w:r>
    </w:p>
    <w:p w14:paraId="4E231D5B" w14:textId="77777777" w:rsidR="00226608" w:rsidRPr="00E34803" w:rsidRDefault="00226608" w:rsidP="00122FCE">
      <w:pPr>
        <w:jc w:val="both"/>
        <w:rPr>
          <w:color w:val="144571" w:themeColor="text2"/>
          <w:lang w:eastAsia="sv-SE"/>
        </w:rPr>
      </w:pPr>
      <w:r w:rsidRPr="00E34803">
        <w:rPr>
          <w:color w:val="144571" w:themeColor="text2"/>
          <w:lang w:eastAsia="sv-SE"/>
        </w:rPr>
        <w:t xml:space="preserve">Området detaljplaneläggs bostäder med egenskapsbestämmelser i detaljplan. </w:t>
      </w:r>
    </w:p>
    <w:p w14:paraId="342A1D20" w14:textId="77777777" w:rsidR="00226608" w:rsidRPr="00F82615" w:rsidRDefault="00226608" w:rsidP="00122FCE">
      <w:pPr>
        <w:jc w:val="both"/>
        <w:rPr>
          <w:rStyle w:val="Betoning"/>
          <w:color w:val="144571" w:themeColor="text2"/>
        </w:rPr>
      </w:pPr>
      <w:r w:rsidRPr="00F82615">
        <w:rPr>
          <w:rStyle w:val="Betoning"/>
          <w:color w:val="144571" w:themeColor="text2"/>
        </w:rPr>
        <w:t>Hänsyn</w:t>
      </w:r>
    </w:p>
    <w:p w14:paraId="4EAC3223" w14:textId="77777777" w:rsidR="00226608" w:rsidRPr="00E34803" w:rsidRDefault="00226608" w:rsidP="00122FCE">
      <w:pPr>
        <w:jc w:val="both"/>
        <w:rPr>
          <w:color w:val="144571" w:themeColor="text2"/>
          <w:lang w:eastAsia="sv-SE"/>
        </w:rPr>
      </w:pPr>
      <w:r w:rsidRPr="00E34803">
        <w:rPr>
          <w:color w:val="144571" w:themeColor="text2"/>
          <w:lang w:eastAsia="sv-SE"/>
        </w:rPr>
        <w:t xml:space="preserve">Vid detaljplaneläggning behöver en naturvärdesinventering, VA-utredning samt </w:t>
      </w:r>
      <w:r w:rsidRPr="00E34803">
        <w:rPr>
          <w:color w:val="144571" w:themeColor="text2"/>
          <w:lang w:eastAsia="sv-SE"/>
        </w:rPr>
        <w:t>noggrannare geotekniska undersökningar göras.</w:t>
      </w:r>
    </w:p>
    <w:p w14:paraId="39D957F2" w14:textId="31041782" w:rsidR="00226608" w:rsidRPr="008E1752" w:rsidRDefault="00226608" w:rsidP="00122FCE">
      <w:pPr>
        <w:pStyle w:val="Rubrik4"/>
        <w:jc w:val="both"/>
        <w:rPr>
          <w:lang w:eastAsia="sv-SE"/>
        </w:rPr>
      </w:pPr>
      <w:r>
        <w:rPr>
          <w:noProof/>
          <w:lang w:eastAsia="sv-SE"/>
        </w:rPr>
        <w:drawing>
          <wp:anchor distT="0" distB="0" distL="114300" distR="114300" simplePos="0" relativeHeight="251771904" behindDoc="1" locked="0" layoutInCell="1" allowOverlap="1" wp14:anchorId="16F1BB3B" wp14:editId="29750F66">
            <wp:simplePos x="0" y="0"/>
            <wp:positionH relativeFrom="column">
              <wp:posOffset>3810</wp:posOffset>
            </wp:positionH>
            <wp:positionV relativeFrom="paragraph">
              <wp:posOffset>279400</wp:posOffset>
            </wp:positionV>
            <wp:extent cx="2630170" cy="3720465"/>
            <wp:effectExtent l="0" t="0" r="0" b="0"/>
            <wp:wrapTight wrapText="bothSides">
              <wp:wrapPolygon edited="0">
                <wp:start x="0" y="0"/>
                <wp:lineTo x="0" y="21456"/>
                <wp:lineTo x="21433" y="21456"/>
                <wp:lineTo x="21433" y="0"/>
                <wp:lineTo x="0" y="0"/>
              </wp:wrapPolygon>
            </wp:wrapTight>
            <wp:docPr id="502354212" name="Bildobjekt 29" descr="En bild som visar text, diagram, design, kart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746528" name="Bildobjekt 29" descr="En bild som visar text, diagram, design, karta&#10;&#10;AI-genererat innehåll kan vara felaktig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30170" cy="3720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1752">
        <w:rPr>
          <w:lang w:eastAsia="sv-SE"/>
        </w:rPr>
        <w:t>Munkebol</w:t>
      </w:r>
    </w:p>
    <w:p w14:paraId="620FC018" w14:textId="69D7FCD7" w:rsidR="00226608" w:rsidRDefault="00226608" w:rsidP="00122FCE">
      <w:pPr>
        <w:spacing w:line="276" w:lineRule="auto"/>
        <w:jc w:val="both"/>
        <w:rPr>
          <w:rStyle w:val="BrdtextTimes11Char"/>
        </w:rPr>
      </w:pPr>
      <w:r w:rsidRPr="008E1752">
        <w:rPr>
          <w:lang w:eastAsia="sv-SE"/>
        </w:rPr>
        <w:t>H</w:t>
      </w:r>
      <w:r w:rsidRPr="0037715E">
        <w:rPr>
          <w:rStyle w:val="BrdtextTimes11Char"/>
        </w:rPr>
        <w:t>är finns goda förutsättningar för naturnära, landsbygdsliknande bostadsområde nära centrum</w:t>
      </w:r>
      <w:r w:rsidR="00712E14">
        <w:rPr>
          <w:rStyle w:val="BrdtextTimes11Char"/>
        </w:rPr>
        <w:t>. M</w:t>
      </w:r>
      <w:r w:rsidRPr="0037715E">
        <w:rPr>
          <w:rStyle w:val="BrdtextTimes11Char"/>
        </w:rPr>
        <w:t>öjligheter till större tomter med möjlighet till småskalig djurhållning, odling och liknande</w:t>
      </w:r>
      <w:r w:rsidR="00712E14">
        <w:rPr>
          <w:rStyle w:val="BrdtextTimes11Char"/>
        </w:rPr>
        <w:t xml:space="preserve"> finns</w:t>
      </w:r>
      <w:r w:rsidRPr="0037715E">
        <w:rPr>
          <w:rStyle w:val="BrdtextTimes11Char"/>
        </w:rPr>
        <w:t xml:space="preserve">. Området ligger utanför allmänt VA-område. </w:t>
      </w:r>
      <w:r w:rsidR="00712E14">
        <w:rPr>
          <w:rStyle w:val="BrdtextTimes11Char"/>
        </w:rPr>
        <w:t>Det</w:t>
      </w:r>
      <w:r w:rsidRPr="0037715E">
        <w:rPr>
          <w:rStyle w:val="BrdtextTimes11Char"/>
        </w:rPr>
        <w:t xml:space="preserve"> berörs inte av översvämning, men utökade geotekniska undersökningar behöver göras för att bestämma markens stabilitet nära älvkanten. </w:t>
      </w:r>
    </w:p>
    <w:p w14:paraId="1E4811B2" w14:textId="77777777" w:rsidR="00226608" w:rsidRPr="00226608" w:rsidRDefault="00226608" w:rsidP="00122FCE">
      <w:pPr>
        <w:spacing w:line="240" w:lineRule="auto"/>
        <w:ind w:left="357" w:hanging="357"/>
        <w:jc w:val="both"/>
        <w:rPr>
          <w:rStyle w:val="Betoning"/>
          <w:color w:val="144571" w:themeColor="text2"/>
          <w:lang w:eastAsia="sv-SE"/>
        </w:rPr>
      </w:pPr>
      <w:r w:rsidRPr="00226608">
        <w:rPr>
          <w:rStyle w:val="Betoning"/>
          <w:color w:val="144571" w:themeColor="text2"/>
          <w:lang w:eastAsia="sv-SE"/>
        </w:rPr>
        <w:t>Ställningstagande</w:t>
      </w:r>
    </w:p>
    <w:p w14:paraId="1149491D" w14:textId="07F6B345" w:rsidR="00226608" w:rsidRPr="00226608" w:rsidRDefault="00226608" w:rsidP="00122FCE">
      <w:pPr>
        <w:spacing w:line="240" w:lineRule="auto"/>
        <w:jc w:val="both"/>
        <w:rPr>
          <w:color w:val="144571" w:themeColor="text2"/>
          <w:lang w:eastAsia="sv-SE"/>
        </w:rPr>
      </w:pPr>
      <w:r w:rsidRPr="00226608">
        <w:rPr>
          <w:color w:val="144571" w:themeColor="text2"/>
          <w:lang w:eastAsia="sv-SE"/>
        </w:rPr>
        <w:t>Området detaljplaneläggs för bostäder och enklare djurhållning/odling. För området behöver också planläggas vatten, avlopp och övrig infrastruktur.</w:t>
      </w:r>
    </w:p>
    <w:p w14:paraId="69A1C45F" w14:textId="77777777" w:rsidR="00226608" w:rsidRPr="00226608" w:rsidRDefault="00226608" w:rsidP="00122FCE">
      <w:pPr>
        <w:spacing w:line="240" w:lineRule="auto"/>
        <w:jc w:val="both"/>
        <w:rPr>
          <w:rStyle w:val="Betoning"/>
          <w:color w:val="144571" w:themeColor="text2"/>
        </w:rPr>
      </w:pPr>
      <w:r w:rsidRPr="00226608">
        <w:rPr>
          <w:rStyle w:val="Betoning"/>
          <w:color w:val="144571" w:themeColor="text2"/>
          <w:lang w:eastAsia="sv-SE"/>
        </w:rPr>
        <w:t>Hänsyn</w:t>
      </w:r>
    </w:p>
    <w:p w14:paraId="4386A2B2" w14:textId="199E514D" w:rsidR="00226608" w:rsidRPr="00226608" w:rsidRDefault="00226608" w:rsidP="00122FCE">
      <w:pPr>
        <w:spacing w:line="240" w:lineRule="auto"/>
        <w:jc w:val="both"/>
        <w:rPr>
          <w:color w:val="144571" w:themeColor="text2"/>
          <w:lang w:eastAsia="sv-SE"/>
        </w:rPr>
      </w:pPr>
      <w:r w:rsidRPr="00226608">
        <w:rPr>
          <w:color w:val="144571" w:themeColor="text2"/>
          <w:lang w:eastAsia="sv-SE"/>
        </w:rPr>
        <w:t>Vid detaljplaneläggning behöver en naturvärdesinventering, kulturvärdesinventering samt noggranna geotekniska undersökningar göras.</w:t>
      </w:r>
    </w:p>
    <w:p w14:paraId="280A209C" w14:textId="75F99DF3" w:rsidR="00226608" w:rsidRPr="008E1752" w:rsidRDefault="00226608" w:rsidP="00122FCE">
      <w:pPr>
        <w:pStyle w:val="Rubrik4"/>
        <w:jc w:val="both"/>
        <w:rPr>
          <w:lang w:eastAsia="sv-SE"/>
        </w:rPr>
      </w:pPr>
      <w:r>
        <w:rPr>
          <w:noProof/>
          <w:lang w:eastAsia="sv-SE"/>
        </w:rPr>
        <w:lastRenderedPageBreak/>
        <w:drawing>
          <wp:anchor distT="0" distB="0" distL="114300" distR="114300" simplePos="0" relativeHeight="251776000" behindDoc="1" locked="0" layoutInCell="1" allowOverlap="1" wp14:anchorId="6081C9AD" wp14:editId="04765CB3">
            <wp:simplePos x="0" y="0"/>
            <wp:positionH relativeFrom="column">
              <wp:posOffset>0</wp:posOffset>
            </wp:positionH>
            <wp:positionV relativeFrom="paragraph">
              <wp:posOffset>307340</wp:posOffset>
            </wp:positionV>
            <wp:extent cx="2574290" cy="3641090"/>
            <wp:effectExtent l="0" t="0" r="0" b="0"/>
            <wp:wrapTight wrapText="bothSides">
              <wp:wrapPolygon edited="0">
                <wp:start x="0" y="0"/>
                <wp:lineTo x="0" y="21472"/>
                <wp:lineTo x="21419" y="21472"/>
                <wp:lineTo x="21419" y="0"/>
                <wp:lineTo x="0" y="0"/>
              </wp:wrapPolygon>
            </wp:wrapTight>
            <wp:docPr id="141564890" name="Bildobjekt 27" descr="En bild som visar diagram, text, kart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526412" name="Bildobjekt 27" descr="En bild som visar diagram, text, karta&#10;&#10;AI-genererat innehåll kan vara felaktig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74290" cy="3641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1752">
        <w:rPr>
          <w:lang w:eastAsia="sv-SE"/>
        </w:rPr>
        <w:t>Ransäter Södra</w:t>
      </w:r>
    </w:p>
    <w:p w14:paraId="1D1A7792" w14:textId="192C1D48" w:rsidR="00226608" w:rsidRDefault="00226608" w:rsidP="00122FCE">
      <w:pPr>
        <w:jc w:val="both"/>
        <w:rPr>
          <w:lang w:eastAsia="sv-SE"/>
        </w:rPr>
      </w:pPr>
      <w:r w:rsidRPr="008E1752">
        <w:rPr>
          <w:lang w:eastAsia="sv-SE"/>
        </w:rPr>
        <w:t>Nära Ransäters kärna med kyrka, folkhögskola, kulturinstitutioner. Naturnära och kan ge möjligheter till lite större tomter med möjlighet till bland annat djurhållning, odling, hantverksverksamheter. Kräver stor varsamhet på utformning i riksintresset Ransäter. Området ligger inom allmänt VA-område för dricksvatten.</w:t>
      </w:r>
      <w:r>
        <w:rPr>
          <w:lang w:eastAsia="sv-SE"/>
        </w:rPr>
        <w:t xml:space="preserve"> </w:t>
      </w:r>
      <w:r w:rsidRPr="008E1752">
        <w:rPr>
          <w:lang w:eastAsia="sv-SE"/>
        </w:rPr>
        <w:t>Området har redan kommunalt spillvatten till Storängens camping och Geijersgården. Området berörs inte av översvämning, men utökade geotekniska undersökningar behöver göras för att bestämma markens stabilitet i zon nära älvkanten.</w:t>
      </w:r>
      <w:r>
        <w:rPr>
          <w:lang w:eastAsia="sv-SE"/>
        </w:rPr>
        <w:t xml:space="preserve"> </w:t>
      </w:r>
      <w:r w:rsidRPr="008E1752">
        <w:rPr>
          <w:lang w:eastAsia="sv-SE"/>
        </w:rPr>
        <w:t>Ransäter är en historiskt viktig plats som började bebyggas redan under 1600-talet som en följd av etableringen av järnbruken. I samband med detta uppfördes en typ av herrgårdsbebyggelse placerat i ett öppet odlingslandskap som finns bevarat än idag. Stora delar av Ransäter är idag utpekat som ett riksintresse för kulturmiljö av Riksantikvarieämbetet.</w:t>
      </w:r>
      <w:r w:rsidRPr="00C923DD">
        <w:rPr>
          <w:lang w:eastAsia="sv-SE"/>
        </w:rPr>
        <w:t xml:space="preserve"> </w:t>
      </w:r>
    </w:p>
    <w:p w14:paraId="1B69ED44" w14:textId="21726DA9" w:rsidR="00226608" w:rsidRPr="00C923DD" w:rsidRDefault="00226608" w:rsidP="00122FCE">
      <w:pPr>
        <w:jc w:val="both"/>
        <w:rPr>
          <w:lang w:eastAsia="sv-SE"/>
        </w:rPr>
      </w:pPr>
      <w:r w:rsidRPr="00C923DD">
        <w:rPr>
          <w:lang w:eastAsia="sv-SE"/>
        </w:rPr>
        <w:t>Det som är karaktäristiskt för området är att vägsträckningarna av tradition främst går i nordöst-sydvästlig riktning, ofta omgivna av alléer, där de flesta byggnaderna har framsidan orienterad mot vägen. Det finns en tradition av byggnader med faluröda eller vit/gula fasader med stående träpanel där herrgårdsbyggnaderna oftast var vit/gula. De flesta tak är sadeltak med tegel eller skiffer. Flera av de äldre gårdsbebyggelserna är placerade runt en gårdsplan eller en öppen gräsyta.</w:t>
      </w:r>
    </w:p>
    <w:p w14:paraId="0AA68F48" w14:textId="77777777" w:rsidR="00226608" w:rsidRPr="007F7046" w:rsidRDefault="00226608" w:rsidP="00122FCE">
      <w:pPr>
        <w:ind w:left="357" w:hanging="357"/>
        <w:jc w:val="both"/>
        <w:rPr>
          <w:rStyle w:val="Betoning"/>
          <w:color w:val="144571" w:themeColor="text2"/>
          <w:lang w:eastAsia="sv-SE"/>
        </w:rPr>
      </w:pPr>
      <w:r w:rsidRPr="007F7046">
        <w:rPr>
          <w:rStyle w:val="Betoning"/>
          <w:color w:val="144571" w:themeColor="text2"/>
          <w:lang w:eastAsia="sv-SE"/>
        </w:rPr>
        <w:t>Ställningstagande</w:t>
      </w:r>
    </w:p>
    <w:p w14:paraId="49BFF948" w14:textId="4C6C0EB9" w:rsidR="00226608" w:rsidRPr="007F7046" w:rsidRDefault="00226608" w:rsidP="00122FCE">
      <w:pPr>
        <w:jc w:val="both"/>
        <w:rPr>
          <w:color w:val="144571" w:themeColor="text2"/>
          <w:lang w:eastAsia="sv-SE"/>
        </w:rPr>
      </w:pPr>
      <w:r w:rsidRPr="007F7046">
        <w:rPr>
          <w:color w:val="144571" w:themeColor="text2"/>
          <w:lang w:eastAsia="sv-SE"/>
        </w:rPr>
        <w:t>Vid nybyggnation i Ransäter är det viktigt att områdets karaktärsdrag tas med i planeringen och att det tas hänsyn till riksintresset. Byggnader och vägsträckningar bör placeras enligt den tradition som finns på platsen med entréer mot vägen och alléer längs viktiga vägsträckningar. I en vidare detaljplaneprocess bör det ställas krav på utformning av ny bebyggelse så att det anpassas till platsens förutsättningar. Exempel på krav som bör ställas är att all bebyggelse bör ha faluröd eller vit/gul fasad i trä eller puts samt att de bör ha sadeltak. Det rekommenderas att det tas fram skisser i detaljplaneprocessen som får vara styrande för utformningen av detaljplanen för att undvika en oförutsedd och oplanerad utveckling som inte tar hänsyn till platsen. Förslag på gårdsmiljö har tagits fram som illustration för hur kommunen ser på att en byggnation skulle kunna se ut.  </w:t>
      </w:r>
    </w:p>
    <w:p w14:paraId="17C815BF" w14:textId="77777777" w:rsidR="00226608" w:rsidRPr="007F7046" w:rsidRDefault="00226608" w:rsidP="00122FCE">
      <w:pPr>
        <w:jc w:val="both"/>
        <w:rPr>
          <w:rStyle w:val="Betoning"/>
          <w:color w:val="144571" w:themeColor="text2"/>
        </w:rPr>
      </w:pPr>
      <w:r w:rsidRPr="007F7046">
        <w:rPr>
          <w:rStyle w:val="Betoning"/>
          <w:color w:val="144571" w:themeColor="text2"/>
          <w:lang w:eastAsia="sv-SE"/>
        </w:rPr>
        <w:t>Hänsyn</w:t>
      </w:r>
    </w:p>
    <w:p w14:paraId="64CB261B" w14:textId="703352B1" w:rsidR="00226608" w:rsidRPr="007F7046" w:rsidRDefault="00226608" w:rsidP="00122FCE">
      <w:pPr>
        <w:jc w:val="both"/>
        <w:rPr>
          <w:color w:val="144571" w:themeColor="text2"/>
          <w:lang w:eastAsia="sv-SE"/>
        </w:rPr>
      </w:pPr>
      <w:r w:rsidRPr="007F7046">
        <w:rPr>
          <w:color w:val="144571" w:themeColor="text2"/>
          <w:lang w:eastAsia="sv-SE"/>
        </w:rPr>
        <w:t>Området ligger inom riksintresse Ransäter där både byggnation och jordbruksmark och landskapsbild utgör riksintresset. Området ligger också inom strandskydd för Klarälven och på jordbruksmark. Vid detaljplaneläggning behöver en naturvärdesinventering samt noggranna geotekniska undersökningar göras.</w:t>
      </w:r>
    </w:p>
    <w:p w14:paraId="6212C319" w14:textId="6D138210" w:rsidR="00226608" w:rsidRPr="00133EC9" w:rsidRDefault="003D16DA" w:rsidP="00122FCE">
      <w:pPr>
        <w:pStyle w:val="Rubrik3"/>
        <w:jc w:val="both"/>
        <w:rPr>
          <w:lang w:eastAsia="sv-SE"/>
        </w:rPr>
      </w:pPr>
      <w:r>
        <w:rPr>
          <w:noProof/>
        </w:rPr>
        <w:lastRenderedPageBreak/>
        <w:drawing>
          <wp:anchor distT="0" distB="0" distL="114300" distR="114300" simplePos="0" relativeHeight="251840512" behindDoc="1" locked="0" layoutInCell="1" allowOverlap="1" wp14:anchorId="6BE1F23D" wp14:editId="6A74AA46">
            <wp:simplePos x="0" y="0"/>
            <wp:positionH relativeFrom="column">
              <wp:posOffset>3157855</wp:posOffset>
            </wp:positionH>
            <wp:positionV relativeFrom="paragraph">
              <wp:posOffset>15875</wp:posOffset>
            </wp:positionV>
            <wp:extent cx="2655570" cy="1771650"/>
            <wp:effectExtent l="0" t="0" r="0" b="0"/>
            <wp:wrapTight wrapText="bothSides">
              <wp:wrapPolygon edited="0">
                <wp:start x="0" y="0"/>
                <wp:lineTo x="0" y="21368"/>
                <wp:lineTo x="21383" y="21368"/>
                <wp:lineTo x="21383" y="0"/>
                <wp:lineTo x="0" y="0"/>
              </wp:wrapPolygon>
            </wp:wrapTight>
            <wp:docPr id="1398015459" name="Bildobjekt 48" descr="En bild som visar utomhus, moln, landskap, grä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15459" name="Bildobjekt 48" descr="En bild som visar utomhus, moln, landskap, gräs&#10;&#10;AI-genererat innehåll kan vara felaktig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55570"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6608" w:rsidRPr="00C923DD">
        <w:rPr>
          <w:lang w:eastAsia="sv-SE"/>
        </w:rPr>
        <w:t>Fritidsbebyggelse</w:t>
      </w:r>
    </w:p>
    <w:p w14:paraId="04D373D2" w14:textId="5B242D47" w:rsidR="00226608" w:rsidRPr="00C923DD" w:rsidRDefault="003D16DA" w:rsidP="00122FCE">
      <w:pPr>
        <w:pStyle w:val="Rubrik4"/>
        <w:jc w:val="both"/>
        <w:rPr>
          <w:lang w:eastAsia="sv-SE"/>
        </w:rPr>
      </w:pPr>
      <w:r>
        <w:rPr>
          <w:noProof/>
        </w:rPr>
        <mc:AlternateContent>
          <mc:Choice Requires="wps">
            <w:drawing>
              <wp:anchor distT="45720" distB="45720" distL="114300" distR="114300" simplePos="0" relativeHeight="251839488" behindDoc="1" locked="0" layoutInCell="1" allowOverlap="1" wp14:anchorId="14A7E98D" wp14:editId="79E47E1A">
                <wp:simplePos x="0" y="0"/>
                <wp:positionH relativeFrom="column">
                  <wp:posOffset>3091815</wp:posOffset>
                </wp:positionH>
                <wp:positionV relativeFrom="paragraph">
                  <wp:posOffset>1515110</wp:posOffset>
                </wp:positionV>
                <wp:extent cx="2716530" cy="360045"/>
                <wp:effectExtent l="0" t="0" r="0" b="1905"/>
                <wp:wrapThrough wrapText="bothSides">
                  <wp:wrapPolygon edited="0">
                    <wp:start x="454" y="0"/>
                    <wp:lineTo x="454" y="20571"/>
                    <wp:lineTo x="21055" y="20571"/>
                    <wp:lineTo x="21055" y="0"/>
                    <wp:lineTo x="454" y="0"/>
                  </wp:wrapPolygon>
                </wp:wrapThrough>
                <wp:docPr id="48324206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6530" cy="360045"/>
                        </a:xfrm>
                        <a:prstGeom prst="rect">
                          <a:avLst/>
                        </a:prstGeom>
                        <a:noFill/>
                        <a:ln w="9525">
                          <a:noFill/>
                          <a:miter lim="800000"/>
                          <a:headEnd/>
                          <a:tailEnd/>
                        </a:ln>
                      </wps:spPr>
                      <wps:txbx>
                        <w:txbxContent>
                          <w:p w14:paraId="69C4FC02" w14:textId="7B4531DF" w:rsidR="001D1760" w:rsidRPr="004A7CEF" w:rsidRDefault="001D1760" w:rsidP="001D1760">
                            <w:pPr>
                              <w:rPr>
                                <w:i/>
                                <w:iCs/>
                                <w:sz w:val="20"/>
                                <w:szCs w:val="18"/>
                              </w:rPr>
                            </w:pPr>
                            <w:r>
                              <w:rPr>
                                <w:i/>
                                <w:iCs/>
                                <w:sz w:val="20"/>
                                <w:szCs w:val="18"/>
                              </w:rPr>
                              <w:t>Lillängen</w:t>
                            </w:r>
                            <w:r w:rsidRPr="004A7CEF">
                              <w:rPr>
                                <w:i/>
                                <w:iCs/>
                                <w:sz w:val="20"/>
                                <w:szCs w:val="18"/>
                              </w:rPr>
                              <w:t>. Foto: Erik Lundh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7E98D" id="_x0000_s1045" type="#_x0000_t202" style="position:absolute;left:0;text-align:left;margin-left:243.45pt;margin-top:119.3pt;width:213.9pt;height:28.35pt;z-index:-25147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" filled="f" stroked="f">
                <v:textbox>
                  <w:txbxContent>
                    <w:p w14:paraId="69C4FC02" w14:textId="7B4531DF" w:rsidR="001D1760" w:rsidRPr="004A7CEF" w:rsidRDefault="001D1760" w:rsidP="001D1760">
                      <w:pPr>
                        <w:rPr>
                          <w:i/>
                          <w:iCs/>
                          <w:sz w:val="20"/>
                          <w:szCs w:val="18"/>
                        </w:rPr>
                      </w:pPr>
                      <w:r>
                        <w:rPr>
                          <w:i/>
                          <w:iCs/>
                          <w:sz w:val="20"/>
                          <w:szCs w:val="18"/>
                        </w:rPr>
                        <w:t>Lillängen</w:t>
                      </w:r>
                      <w:r w:rsidRPr="004A7CEF">
                        <w:rPr>
                          <w:i/>
                          <w:iCs/>
                          <w:sz w:val="20"/>
                          <w:szCs w:val="18"/>
                        </w:rPr>
                        <w:t>. Foto: Erik Lundh</w:t>
                      </w:r>
                    </w:p>
                  </w:txbxContent>
                </v:textbox>
                <w10:wrap type="through"/>
              </v:shape>
            </w:pict>
          </mc:Fallback>
        </mc:AlternateContent>
      </w:r>
      <w:r w:rsidR="00226608">
        <w:rPr>
          <w:noProof/>
          <w:lang w:eastAsia="sv-SE"/>
        </w:rPr>
        <w:drawing>
          <wp:anchor distT="0" distB="0" distL="114300" distR="114300" simplePos="0" relativeHeight="251778048" behindDoc="0" locked="0" layoutInCell="1" allowOverlap="1" wp14:anchorId="05376784" wp14:editId="3FEF83D4">
            <wp:simplePos x="0" y="0"/>
            <wp:positionH relativeFrom="column">
              <wp:posOffset>0</wp:posOffset>
            </wp:positionH>
            <wp:positionV relativeFrom="paragraph">
              <wp:posOffset>352425</wp:posOffset>
            </wp:positionV>
            <wp:extent cx="2574290" cy="3641725"/>
            <wp:effectExtent l="0" t="0" r="0" b="0"/>
            <wp:wrapThrough wrapText="bothSides">
              <wp:wrapPolygon edited="0">
                <wp:start x="0" y="0"/>
                <wp:lineTo x="0" y="21468"/>
                <wp:lineTo x="21419" y="21468"/>
                <wp:lineTo x="21419" y="0"/>
                <wp:lineTo x="0" y="0"/>
              </wp:wrapPolygon>
            </wp:wrapThrough>
            <wp:docPr id="1286896341" name="Bildobjekt 31" descr="En bild som visar text, diagram, kart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896341" name="Bildobjekt 31" descr="En bild som visar text, diagram, karta&#10;&#10;AI-genererat innehåll kan vara felaktig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74290" cy="3641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6608" w:rsidRPr="00C923DD">
        <w:rPr>
          <w:lang w:eastAsia="sv-SE"/>
        </w:rPr>
        <w:t>Rannsjöstranden</w:t>
      </w:r>
    </w:p>
    <w:p w14:paraId="3F0EFBAF" w14:textId="00CC5F99" w:rsidR="00226608" w:rsidRPr="00C923DD" w:rsidRDefault="00226608" w:rsidP="00122FCE">
      <w:pPr>
        <w:jc w:val="both"/>
        <w:rPr>
          <w:lang w:eastAsia="sv-SE"/>
        </w:rPr>
      </w:pPr>
      <w:r w:rsidRPr="00C923DD">
        <w:rPr>
          <w:lang w:eastAsia="sv-SE"/>
        </w:rPr>
        <w:t>Området ligger utanför allmänt VA-område</w:t>
      </w:r>
      <w:r>
        <w:rPr>
          <w:lang w:eastAsia="sv-SE"/>
        </w:rPr>
        <w:t xml:space="preserve"> och</w:t>
      </w:r>
      <w:r w:rsidRPr="00C923DD">
        <w:rPr>
          <w:lang w:eastAsia="sv-SE"/>
        </w:rPr>
        <w:t xml:space="preserve"> berörs inte av översvämning </w:t>
      </w:r>
      <w:r>
        <w:rPr>
          <w:lang w:eastAsia="sv-SE"/>
        </w:rPr>
        <w:t>eller</w:t>
      </w:r>
      <w:r w:rsidRPr="00C923DD">
        <w:rPr>
          <w:lang w:eastAsia="sv-SE"/>
        </w:rPr>
        <w:t xml:space="preserve"> </w:t>
      </w:r>
      <w:r>
        <w:rPr>
          <w:lang w:eastAsia="sv-SE"/>
        </w:rPr>
        <w:t>rasrisk</w:t>
      </w:r>
      <w:r w:rsidRPr="00C923DD">
        <w:rPr>
          <w:lang w:eastAsia="sv-SE"/>
        </w:rPr>
        <w:t>.</w:t>
      </w:r>
    </w:p>
    <w:p w14:paraId="70AB183D" w14:textId="394220CA" w:rsidR="00226608" w:rsidRPr="00226608" w:rsidRDefault="00226608" w:rsidP="00122FCE">
      <w:pPr>
        <w:ind w:left="357" w:hanging="357"/>
        <w:jc w:val="both"/>
        <w:rPr>
          <w:rStyle w:val="Betoning"/>
          <w:color w:val="144571" w:themeColor="text2"/>
        </w:rPr>
      </w:pPr>
      <w:r w:rsidRPr="00226608">
        <w:rPr>
          <w:rStyle w:val="Betoning"/>
          <w:color w:val="144571" w:themeColor="text2"/>
          <w:lang w:eastAsia="sv-SE"/>
        </w:rPr>
        <w:t>Ställningstagand</w:t>
      </w:r>
      <w:r w:rsidRPr="00226608">
        <w:rPr>
          <w:rStyle w:val="Betoning"/>
          <w:color w:val="144571" w:themeColor="text2"/>
        </w:rPr>
        <w:t>e</w:t>
      </w:r>
    </w:p>
    <w:p w14:paraId="3CDA2B7C" w14:textId="736D418D" w:rsidR="00226608" w:rsidRPr="00226608" w:rsidRDefault="00226608" w:rsidP="00122FCE">
      <w:pPr>
        <w:jc w:val="both"/>
        <w:rPr>
          <w:color w:val="144571" w:themeColor="text2"/>
          <w:lang w:eastAsia="sv-SE"/>
        </w:rPr>
      </w:pPr>
      <w:r w:rsidRPr="00226608">
        <w:rPr>
          <w:color w:val="144571" w:themeColor="text2"/>
          <w:lang w:eastAsia="sv-SE"/>
        </w:rPr>
        <w:t>Området detaljplaneläggs för fritidsboende.</w:t>
      </w:r>
    </w:p>
    <w:p w14:paraId="129D5C9D" w14:textId="12214F7B" w:rsidR="00226608" w:rsidRPr="00226608" w:rsidRDefault="00226608" w:rsidP="00122FCE">
      <w:pPr>
        <w:jc w:val="both"/>
        <w:rPr>
          <w:rStyle w:val="Betoning"/>
          <w:color w:val="144571" w:themeColor="text2"/>
        </w:rPr>
      </w:pPr>
      <w:r w:rsidRPr="00226608">
        <w:rPr>
          <w:rStyle w:val="Betoning"/>
          <w:color w:val="144571" w:themeColor="text2"/>
          <w:lang w:eastAsia="sv-SE"/>
        </w:rPr>
        <w:t>Hänsyn</w:t>
      </w:r>
    </w:p>
    <w:p w14:paraId="18C315C2" w14:textId="5BBE627F" w:rsidR="00226608" w:rsidRPr="00226608" w:rsidRDefault="00226608" w:rsidP="00122FCE">
      <w:pPr>
        <w:jc w:val="both"/>
        <w:rPr>
          <w:color w:val="144571" w:themeColor="text2"/>
          <w:lang w:eastAsia="sv-SE"/>
        </w:rPr>
      </w:pPr>
      <w:r w:rsidRPr="00226608">
        <w:rPr>
          <w:color w:val="144571" w:themeColor="text2"/>
          <w:lang w:eastAsia="sv-SE"/>
        </w:rPr>
        <w:t>Vid detaljplaneläggning behöver en naturvärdesinventering, VA-plan samt noggranna geotekniska undersökningar göras.</w:t>
      </w:r>
      <w:r w:rsidRPr="00226608">
        <w:rPr>
          <w:noProof/>
          <w:color w:val="144571" w:themeColor="text2"/>
          <w:lang w:eastAsia="sv-SE"/>
        </w:rPr>
        <w:t xml:space="preserve"> </w:t>
      </w:r>
    </w:p>
    <w:p w14:paraId="2EB21B9C" w14:textId="062C5D9B" w:rsidR="00226608" w:rsidRDefault="00226608" w:rsidP="00122FCE">
      <w:pPr>
        <w:pStyle w:val="Rubrik3"/>
        <w:jc w:val="both"/>
        <w:rPr>
          <w:lang w:eastAsia="sv-SE"/>
        </w:rPr>
      </w:pPr>
      <w:r w:rsidRPr="00C923DD">
        <w:rPr>
          <w:lang w:eastAsia="sv-SE"/>
        </w:rPr>
        <w:t>Industri</w:t>
      </w:r>
      <w:r>
        <w:rPr>
          <w:lang w:eastAsia="sv-SE"/>
        </w:rPr>
        <w:t xml:space="preserve"> </w:t>
      </w:r>
      <w:r w:rsidRPr="008E1A10">
        <w:rPr>
          <w:lang w:eastAsia="sv-SE"/>
        </w:rPr>
        <w:t>och verksamheter</w:t>
      </w:r>
    </w:p>
    <w:p w14:paraId="01D9F715" w14:textId="798800C1" w:rsidR="00226608" w:rsidRDefault="00226608" w:rsidP="00122FCE">
      <w:pPr>
        <w:jc w:val="both"/>
        <w:rPr>
          <w:color w:val="auto"/>
          <w:lang w:eastAsia="sv-SE"/>
        </w:rPr>
      </w:pPr>
      <w:r w:rsidRPr="00145EFB">
        <w:rPr>
          <w:color w:val="auto"/>
        </w:rPr>
        <w:t xml:space="preserve">Inslag av offentliga byggnader samt service kan förekomma i begränsad utsträckning i nya bostadsområden. </w:t>
      </w:r>
      <w:r w:rsidRPr="00145EFB">
        <w:rPr>
          <w:color w:val="auto"/>
          <w:lang w:eastAsia="sv-SE"/>
        </w:rPr>
        <w:t>Nya verksamhetsområden läggs längs med RV62 för att underlätta transporter och ha bra skyltläge. Förtätning inom befintliga exploaterade områden undersöks och prioriteras.</w:t>
      </w:r>
      <w:r>
        <w:rPr>
          <w:color w:val="auto"/>
          <w:lang w:eastAsia="sv-SE"/>
        </w:rPr>
        <w:t xml:space="preserve"> </w:t>
      </w:r>
    </w:p>
    <w:p w14:paraId="21E89814" w14:textId="2523E4F6" w:rsidR="00226608" w:rsidRDefault="00226608" w:rsidP="00122FCE">
      <w:pPr>
        <w:jc w:val="both"/>
        <w:rPr>
          <w:rFonts w:cs="Arial"/>
          <w:szCs w:val="20"/>
        </w:rPr>
      </w:pPr>
      <w:r w:rsidRPr="00385CDC">
        <w:rPr>
          <w:rFonts w:cs="Arial"/>
          <w:color w:val="auto"/>
          <w:szCs w:val="20"/>
        </w:rPr>
        <w:t xml:space="preserve">Placeringen nära </w:t>
      </w:r>
      <w:r w:rsidRPr="00145EFB">
        <w:rPr>
          <w:rFonts w:cs="Arial"/>
          <w:szCs w:val="20"/>
        </w:rPr>
        <w:t>och i anslutning till RV62 bedöms vara mest lämpliga för utveckling av verksamheter som är ytkrävande, störande, förenade med risk eller med krav på god kommunikation och skyltläge.</w:t>
      </w:r>
      <w:r w:rsidRPr="00145EFB">
        <w:rPr>
          <w:rFonts w:cs="Arial"/>
          <w:b/>
          <w:bCs/>
          <w:szCs w:val="20"/>
        </w:rPr>
        <w:t xml:space="preserve"> </w:t>
      </w:r>
      <w:r w:rsidRPr="00145EFB">
        <w:rPr>
          <w:rFonts w:cs="Arial"/>
          <w:szCs w:val="20"/>
        </w:rPr>
        <w:t xml:space="preserve">För Munkfors kommun är etableringen av nya verksamheter högt prioriterad då det möjliggör för nya arbetstillfällen och nya invånare. Ianspråktagandet av jordbruksmark motiveras med att det ger en sammanhängande bebyggelsestruktur med god tillgång till befintlig infrastruktur. </w:t>
      </w:r>
    </w:p>
    <w:p w14:paraId="2E5F1CB6" w14:textId="6F3FDA9C" w:rsidR="001D1760" w:rsidRPr="00CE4937" w:rsidRDefault="001D1760" w:rsidP="001D1760">
      <w:pPr>
        <w:pStyle w:val="Rubrik4"/>
        <w:jc w:val="both"/>
        <w:rPr>
          <w:color w:val="auto"/>
          <w:lang w:eastAsia="sv-SE"/>
        </w:rPr>
      </w:pPr>
      <w:r w:rsidRPr="00CE4937">
        <w:rPr>
          <w:color w:val="auto"/>
          <w:lang w:eastAsia="sv-SE"/>
        </w:rPr>
        <w:t>Berget</w:t>
      </w:r>
    </w:p>
    <w:p w14:paraId="11DD381A" w14:textId="21C7DFE7" w:rsidR="001D1760" w:rsidRPr="00CE4937" w:rsidRDefault="001D1760" w:rsidP="001D1760">
      <w:pPr>
        <w:jc w:val="both"/>
        <w:rPr>
          <w:color w:val="auto"/>
          <w:lang w:eastAsia="sv-SE"/>
        </w:rPr>
      </w:pPr>
      <w:r w:rsidRPr="00CE4937">
        <w:rPr>
          <w:color w:val="auto"/>
          <w:lang w:eastAsia="sv-SE"/>
        </w:rPr>
        <w:t>Här finns goda förutsättningar för att etablera enklare industri/verksamhet, området ligger nära RV62, industri etablerades i området kring Berget redan på 1600-talet. Området ligger utanför allmänt va-område. Området berörs inte av översvämning och rasriskområde.</w:t>
      </w:r>
    </w:p>
    <w:p w14:paraId="6EBE09F2" w14:textId="77777777" w:rsidR="001D1760" w:rsidRDefault="001D1760" w:rsidP="001D1760">
      <w:pPr>
        <w:jc w:val="both"/>
        <w:rPr>
          <w:b/>
          <w:bCs/>
          <w:color w:val="144571" w:themeColor="text2"/>
          <w:lang w:eastAsia="sv-SE"/>
        </w:rPr>
      </w:pPr>
      <w:r w:rsidRPr="00E713CB">
        <w:rPr>
          <w:b/>
          <w:bCs/>
          <w:color w:val="144571" w:themeColor="text2"/>
          <w:lang w:eastAsia="sv-SE"/>
        </w:rPr>
        <w:t>Ställningstagande</w:t>
      </w:r>
    </w:p>
    <w:p w14:paraId="0B907437" w14:textId="77777777" w:rsidR="001D1760" w:rsidRPr="00E713CB" w:rsidRDefault="001D1760" w:rsidP="001D1760">
      <w:pPr>
        <w:jc w:val="both"/>
        <w:rPr>
          <w:color w:val="144571" w:themeColor="text2"/>
          <w:lang w:eastAsia="sv-SE"/>
        </w:rPr>
      </w:pPr>
      <w:r w:rsidRPr="00E713CB">
        <w:rPr>
          <w:color w:val="144571" w:themeColor="text2"/>
          <w:lang w:eastAsia="sv-SE"/>
        </w:rPr>
        <w:t xml:space="preserve">Området detaljplaneläggs för handel och industri/verksamhet. För att verksamheten ska passa in i kulturlandskapet regleras den närmare utformning av industriområdet med egenskapsbestämmelser. För området behöver också planläggas vatten, avlopp och övrig infrastruktur. Enligt Lantmäteriets Landskapskartor från tidigt 1800-talet var området åkermark. Efter det var det ett lertag och tegelbruk på platsen. </w:t>
      </w:r>
    </w:p>
    <w:p w14:paraId="73C1582E" w14:textId="7995DA11" w:rsidR="00226608" w:rsidRPr="00EA51F2" w:rsidRDefault="00013AED" w:rsidP="00122FCE">
      <w:pPr>
        <w:pStyle w:val="Rubrik4"/>
        <w:jc w:val="both"/>
        <w:rPr>
          <w:rFonts w:cs="Arial"/>
          <w:szCs w:val="20"/>
        </w:rPr>
      </w:pPr>
      <w:r>
        <w:rPr>
          <w:noProof/>
          <w:color w:val="auto"/>
          <w:lang w:eastAsia="sv-SE"/>
        </w:rPr>
        <w:lastRenderedPageBreak/>
        <w:drawing>
          <wp:anchor distT="0" distB="0" distL="114300" distR="114300" simplePos="0" relativeHeight="251780096" behindDoc="0" locked="0" layoutInCell="1" allowOverlap="1" wp14:anchorId="1C7511FA" wp14:editId="0D298D9E">
            <wp:simplePos x="0" y="0"/>
            <wp:positionH relativeFrom="column">
              <wp:posOffset>3810</wp:posOffset>
            </wp:positionH>
            <wp:positionV relativeFrom="paragraph">
              <wp:posOffset>325120</wp:posOffset>
            </wp:positionV>
            <wp:extent cx="2531745" cy="3580130"/>
            <wp:effectExtent l="0" t="0" r="1905" b="1270"/>
            <wp:wrapThrough wrapText="bothSides">
              <wp:wrapPolygon edited="0">
                <wp:start x="0" y="0"/>
                <wp:lineTo x="0" y="21493"/>
                <wp:lineTo x="21454" y="21493"/>
                <wp:lineTo x="21454" y="0"/>
                <wp:lineTo x="0" y="0"/>
              </wp:wrapPolygon>
            </wp:wrapThrough>
            <wp:docPr id="121927358" name="Bildobjekt 30" descr="En bild som visar text, karta,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37261" name="Bildobjekt 30" descr="En bild som visar text, karta, diagram&#10;&#10;AI-genererat innehåll kan vara felaktig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31745" cy="3580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6608">
        <w:rPr>
          <w:rFonts w:cs="Arial"/>
          <w:szCs w:val="20"/>
        </w:rPr>
        <w:t>Trollkullevägen Norra</w:t>
      </w:r>
    </w:p>
    <w:p w14:paraId="5B60CD8D" w14:textId="5B2EF3DC" w:rsidR="00226608" w:rsidRPr="00C923DD" w:rsidRDefault="00226608" w:rsidP="00122FCE">
      <w:pPr>
        <w:jc w:val="both"/>
        <w:rPr>
          <w:lang w:eastAsia="sv-SE"/>
        </w:rPr>
      </w:pPr>
      <w:r w:rsidRPr="00C923DD">
        <w:rPr>
          <w:lang w:eastAsia="sv-SE"/>
        </w:rPr>
        <w:t xml:space="preserve">Här finns goda förutsättningar för att etablera </w:t>
      </w:r>
      <w:r>
        <w:rPr>
          <w:lang w:eastAsia="sv-SE"/>
        </w:rPr>
        <w:t>lättare</w:t>
      </w:r>
      <w:r w:rsidRPr="00C923DD">
        <w:rPr>
          <w:lang w:eastAsia="sv-SE"/>
        </w:rPr>
        <w:t xml:space="preserve"> industri, området ligger nära RV62 och Klarälvsbanan. Området ligger delvis inom allmänt VA-område</w:t>
      </w:r>
      <w:r>
        <w:rPr>
          <w:lang w:eastAsia="sv-SE"/>
        </w:rPr>
        <w:t xml:space="preserve"> och </w:t>
      </w:r>
      <w:r w:rsidRPr="00C923DD">
        <w:rPr>
          <w:lang w:eastAsia="sv-SE"/>
        </w:rPr>
        <w:t xml:space="preserve">berörs inte av översvämning och rasriskområde. </w:t>
      </w:r>
      <w:r>
        <w:rPr>
          <w:lang w:eastAsia="sv-SE"/>
        </w:rPr>
        <w:t>I d</w:t>
      </w:r>
      <w:r w:rsidRPr="00C923DD">
        <w:rPr>
          <w:lang w:eastAsia="sv-SE"/>
        </w:rPr>
        <w:t xml:space="preserve">el väster om Klarälvsbanan </w:t>
      </w:r>
      <w:r>
        <w:rPr>
          <w:lang w:eastAsia="sv-SE"/>
        </w:rPr>
        <w:t xml:space="preserve">finns </w:t>
      </w:r>
      <w:r w:rsidRPr="00C923DD">
        <w:rPr>
          <w:lang w:eastAsia="sv-SE"/>
        </w:rPr>
        <w:t>ej kommunal mark</w:t>
      </w:r>
      <w:r>
        <w:rPr>
          <w:lang w:eastAsia="sv-SE"/>
        </w:rPr>
        <w:t xml:space="preserve"> och </w:t>
      </w:r>
      <w:r w:rsidRPr="00C923DD">
        <w:rPr>
          <w:lang w:eastAsia="sv-SE"/>
        </w:rPr>
        <w:t xml:space="preserve">dricksvattenledning till Hagfors går rakt igenom området. Öster om Klarälvsbanan </w:t>
      </w:r>
      <w:r>
        <w:rPr>
          <w:lang w:eastAsia="sv-SE"/>
        </w:rPr>
        <w:t xml:space="preserve">finns </w:t>
      </w:r>
      <w:r w:rsidRPr="00C923DD">
        <w:rPr>
          <w:lang w:eastAsia="sv-SE"/>
        </w:rPr>
        <w:t xml:space="preserve">kommunal vattenledning </w:t>
      </w:r>
      <w:r>
        <w:rPr>
          <w:lang w:eastAsia="sv-SE"/>
        </w:rPr>
        <w:t>men på en begränsad yta.</w:t>
      </w:r>
    </w:p>
    <w:p w14:paraId="48B3551F" w14:textId="77777777" w:rsidR="00712E14" w:rsidRPr="00712E14" w:rsidRDefault="00226608" w:rsidP="00122FCE">
      <w:pPr>
        <w:jc w:val="both"/>
        <w:rPr>
          <w:rStyle w:val="Betoning"/>
          <w:color w:val="144571" w:themeColor="text2"/>
        </w:rPr>
      </w:pPr>
      <w:r w:rsidRPr="00712E14">
        <w:rPr>
          <w:rStyle w:val="Betoning"/>
          <w:color w:val="144571" w:themeColor="text2"/>
        </w:rPr>
        <w:t>Ställningstagande</w:t>
      </w:r>
    </w:p>
    <w:p w14:paraId="0A876153" w14:textId="11175F65" w:rsidR="00226608" w:rsidRPr="00712E14" w:rsidRDefault="00226608" w:rsidP="00122FCE">
      <w:pPr>
        <w:jc w:val="both"/>
        <w:rPr>
          <w:color w:val="144571" w:themeColor="text2"/>
          <w:lang w:eastAsia="sv-SE"/>
        </w:rPr>
      </w:pPr>
      <w:r w:rsidRPr="00712E14">
        <w:rPr>
          <w:color w:val="144571" w:themeColor="text2"/>
          <w:lang w:eastAsia="sv-SE"/>
        </w:rPr>
        <w:t>Området detaljplaneläggs för industri. För att inte verksamheten ska vara störande regleras den närmare utformning av industriområdet med egenskapsbestämmelser.</w:t>
      </w:r>
    </w:p>
    <w:p w14:paraId="2FAFA67E" w14:textId="77777777" w:rsidR="00712E14" w:rsidRPr="00712E14" w:rsidRDefault="00226608" w:rsidP="00122FCE">
      <w:pPr>
        <w:jc w:val="both"/>
        <w:rPr>
          <w:rStyle w:val="Betoning"/>
          <w:color w:val="144571" w:themeColor="text2"/>
        </w:rPr>
      </w:pPr>
      <w:r w:rsidRPr="00712E14">
        <w:rPr>
          <w:rStyle w:val="Betoning"/>
          <w:color w:val="144571" w:themeColor="text2"/>
        </w:rPr>
        <w:t>Hänsyn</w:t>
      </w:r>
    </w:p>
    <w:p w14:paraId="06AD698C" w14:textId="6EB4F88A" w:rsidR="00226608" w:rsidRPr="00712E14" w:rsidRDefault="00226608" w:rsidP="00122FCE">
      <w:pPr>
        <w:jc w:val="both"/>
        <w:rPr>
          <w:color w:val="144571" w:themeColor="text2"/>
          <w:lang w:eastAsia="sv-SE"/>
        </w:rPr>
      </w:pPr>
      <w:r w:rsidRPr="00712E14">
        <w:rPr>
          <w:color w:val="144571" w:themeColor="text2"/>
          <w:lang w:eastAsia="sv-SE"/>
        </w:rPr>
        <w:t>Vatten i form av bäck. Vid detaljplaneläggning behöver en naturvärdesinventering samt noggranna geotekniska undersökningar göras.</w:t>
      </w:r>
    </w:p>
    <w:p w14:paraId="1119204C" w14:textId="5C757965" w:rsidR="00E9152F" w:rsidRDefault="007F7046" w:rsidP="00122FCE">
      <w:pPr>
        <w:pStyle w:val="Rubrik4"/>
        <w:jc w:val="both"/>
        <w:rPr>
          <w:lang w:eastAsia="sv-SE"/>
        </w:rPr>
      </w:pPr>
      <w:r>
        <w:rPr>
          <w:noProof/>
          <w:lang w:eastAsia="sv-SE"/>
        </w:rPr>
        <w:drawing>
          <wp:anchor distT="0" distB="0" distL="114300" distR="114300" simplePos="0" relativeHeight="251782144" behindDoc="0" locked="0" layoutInCell="1" allowOverlap="1" wp14:anchorId="28139123" wp14:editId="1F8FC6B5">
            <wp:simplePos x="0" y="0"/>
            <wp:positionH relativeFrom="column">
              <wp:posOffset>0</wp:posOffset>
            </wp:positionH>
            <wp:positionV relativeFrom="paragraph">
              <wp:posOffset>255905</wp:posOffset>
            </wp:positionV>
            <wp:extent cx="2616200" cy="3701415"/>
            <wp:effectExtent l="0" t="0" r="0" b="0"/>
            <wp:wrapThrough wrapText="bothSides">
              <wp:wrapPolygon edited="0">
                <wp:start x="0" y="0"/>
                <wp:lineTo x="0" y="21455"/>
                <wp:lineTo x="21390" y="21455"/>
                <wp:lineTo x="21390" y="0"/>
                <wp:lineTo x="0" y="0"/>
              </wp:wrapPolygon>
            </wp:wrapThrough>
            <wp:docPr id="734783261" name="Bildobjekt 32" descr="En bild som visar text, diagram, rita, skis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83261" name="Bildobjekt 32" descr="En bild som visar text, diagram, rita, skiss&#10;&#10;AI-genererat innehåll kan vara felaktig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16200" cy="3701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152F" w:rsidRPr="00C923DD">
        <w:rPr>
          <w:lang w:eastAsia="sv-SE"/>
        </w:rPr>
        <w:t>Norra Näset</w:t>
      </w:r>
    </w:p>
    <w:p w14:paraId="0BF8CA0C" w14:textId="77777777" w:rsidR="00E9152F" w:rsidRDefault="00E9152F" w:rsidP="00122FCE">
      <w:pPr>
        <w:jc w:val="both"/>
        <w:rPr>
          <w:lang w:eastAsia="sv-SE"/>
        </w:rPr>
      </w:pPr>
      <w:r>
        <w:rPr>
          <w:lang w:eastAsia="sv-SE"/>
        </w:rPr>
        <w:t>Platsen</w:t>
      </w:r>
      <w:r w:rsidRPr="006C08B6">
        <w:rPr>
          <w:lang w:eastAsia="sv-SE"/>
        </w:rPr>
        <w:t xml:space="preserve"> utgör en naturlig förlängning av Näsets industriområde och har goda kommunikationsmöjligheter via </w:t>
      </w:r>
      <w:r>
        <w:rPr>
          <w:lang w:eastAsia="sv-SE"/>
        </w:rPr>
        <w:t>RV</w:t>
      </w:r>
      <w:r w:rsidRPr="006C08B6">
        <w:rPr>
          <w:lang w:eastAsia="sv-SE"/>
        </w:rPr>
        <w:t>62. Det ingår i det allmänna VA-</w:t>
      </w:r>
      <w:r>
        <w:rPr>
          <w:lang w:eastAsia="sv-SE"/>
        </w:rPr>
        <w:t>nätet</w:t>
      </w:r>
      <w:r w:rsidRPr="006C08B6">
        <w:rPr>
          <w:lang w:eastAsia="sv-SE"/>
        </w:rPr>
        <w:t xml:space="preserve"> och påverkas inte av översvämningar. Däremot ligger den östra delen inom e</w:t>
      </w:r>
      <w:r>
        <w:rPr>
          <w:lang w:eastAsia="sv-SE"/>
        </w:rPr>
        <w:t xml:space="preserve">n zon </w:t>
      </w:r>
      <w:r w:rsidRPr="006C08B6">
        <w:rPr>
          <w:lang w:eastAsia="sv-SE"/>
        </w:rPr>
        <w:t>med skredrisk. Markägandet är uppdelat mellan två parter.</w:t>
      </w:r>
    </w:p>
    <w:p w14:paraId="76FA8BAF" w14:textId="77777777" w:rsidR="007F7046" w:rsidRPr="007F7046" w:rsidRDefault="00E9152F" w:rsidP="00122FCE">
      <w:pPr>
        <w:jc w:val="both"/>
        <w:rPr>
          <w:rStyle w:val="Betoning"/>
          <w:color w:val="144571" w:themeColor="text2"/>
        </w:rPr>
      </w:pPr>
      <w:r w:rsidRPr="007F7046">
        <w:rPr>
          <w:rStyle w:val="Betoning"/>
          <w:color w:val="144571" w:themeColor="text2"/>
          <w:lang w:eastAsia="sv-SE"/>
        </w:rPr>
        <w:t>Ställningstagande</w:t>
      </w:r>
    </w:p>
    <w:p w14:paraId="626BD7F1" w14:textId="6A451319" w:rsidR="00E9152F" w:rsidRPr="007F7046" w:rsidRDefault="00E9152F" w:rsidP="00122FCE">
      <w:pPr>
        <w:jc w:val="both"/>
        <w:rPr>
          <w:color w:val="144571" w:themeColor="text2"/>
          <w:lang w:eastAsia="sv-SE"/>
        </w:rPr>
      </w:pPr>
      <w:r w:rsidRPr="007F7046">
        <w:rPr>
          <w:color w:val="144571" w:themeColor="text2"/>
          <w:lang w:eastAsia="sv-SE"/>
        </w:rPr>
        <w:t>Området detaljplaneläggs för handel och industri. För att inte industriverksamheten ska vara störande regleras den närmare utformning av industriområdet med egenskapsbestämmelser.</w:t>
      </w:r>
    </w:p>
    <w:p w14:paraId="214B69A4" w14:textId="77777777" w:rsidR="007F7046" w:rsidRPr="007F7046" w:rsidRDefault="00E9152F" w:rsidP="00122FCE">
      <w:pPr>
        <w:jc w:val="both"/>
        <w:rPr>
          <w:rStyle w:val="Betoning"/>
          <w:color w:val="144571" w:themeColor="text2"/>
        </w:rPr>
      </w:pPr>
      <w:r w:rsidRPr="007F7046">
        <w:rPr>
          <w:rStyle w:val="Betoning"/>
          <w:color w:val="144571" w:themeColor="text2"/>
          <w:lang w:eastAsia="sv-SE"/>
        </w:rPr>
        <w:t>Hänsyn</w:t>
      </w:r>
    </w:p>
    <w:p w14:paraId="5E48317C" w14:textId="3BCC2244" w:rsidR="00E9152F" w:rsidRPr="007F7046" w:rsidRDefault="00E9152F" w:rsidP="00122FCE">
      <w:pPr>
        <w:jc w:val="both"/>
        <w:rPr>
          <w:color w:val="144571" w:themeColor="text2"/>
          <w:lang w:eastAsia="sv-SE"/>
        </w:rPr>
      </w:pPr>
      <w:r w:rsidRPr="007F7046">
        <w:rPr>
          <w:color w:val="144571" w:themeColor="text2"/>
          <w:lang w:eastAsia="sv-SE"/>
        </w:rPr>
        <w:t>Inom strandskydd. Vid detaljplaneläggning behöver en naturvärdesinventering samt noggranna geotekniska undersökningar göras.</w:t>
      </w:r>
    </w:p>
    <w:p w14:paraId="4AADF68A" w14:textId="499BE145" w:rsidR="00E9152F" w:rsidRPr="00074417" w:rsidRDefault="004A7CEF" w:rsidP="00122FCE">
      <w:pPr>
        <w:pStyle w:val="Rubrik4"/>
        <w:jc w:val="both"/>
      </w:pPr>
      <w:r>
        <w:rPr>
          <w:noProof/>
          <w:lang w:eastAsia="sv-SE"/>
        </w:rPr>
        <w:lastRenderedPageBreak/>
        <w:drawing>
          <wp:anchor distT="0" distB="0" distL="114300" distR="114300" simplePos="0" relativeHeight="251784192" behindDoc="0" locked="0" layoutInCell="1" allowOverlap="1" wp14:anchorId="278C0871" wp14:editId="3D05F6FC">
            <wp:simplePos x="0" y="0"/>
            <wp:positionH relativeFrom="column">
              <wp:posOffset>3810</wp:posOffset>
            </wp:positionH>
            <wp:positionV relativeFrom="paragraph">
              <wp:posOffset>387106</wp:posOffset>
            </wp:positionV>
            <wp:extent cx="2672715" cy="3780790"/>
            <wp:effectExtent l="0" t="0" r="0" b="0"/>
            <wp:wrapThrough wrapText="bothSides">
              <wp:wrapPolygon edited="0">
                <wp:start x="0" y="0"/>
                <wp:lineTo x="0" y="21440"/>
                <wp:lineTo x="21400" y="21440"/>
                <wp:lineTo x="21400" y="0"/>
                <wp:lineTo x="0" y="0"/>
              </wp:wrapPolygon>
            </wp:wrapThrough>
            <wp:docPr id="562267539" name="Bildobjekt 33" descr="En bild som visar text, diagram, kart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67539" name="Bildobjekt 33" descr="En bild som visar text, diagram, karta&#10;&#10;AI-genererat innehåll kan vara felaktig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72715" cy="3780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152F" w:rsidRPr="00074417">
        <w:t>Södra Näset</w:t>
      </w:r>
    </w:p>
    <w:p w14:paraId="0ED7F3FD" w14:textId="1F383026" w:rsidR="00E9152F" w:rsidRPr="00816BAB" w:rsidRDefault="00E9152F" w:rsidP="00122FCE">
      <w:pPr>
        <w:spacing w:after="160"/>
        <w:jc w:val="both"/>
      </w:pPr>
      <w:r w:rsidRPr="00816BAB">
        <w:t>Området har goda kommunikationer genom läget längs RV6</w:t>
      </w:r>
      <w:r>
        <w:t>2 och</w:t>
      </w:r>
      <w:r w:rsidRPr="00816BAB">
        <w:t xml:space="preserve"> ligger inom allmänt VA-område. </w:t>
      </w:r>
      <w:r>
        <w:t>Det</w:t>
      </w:r>
      <w:r w:rsidRPr="00816BAB">
        <w:t xml:space="preserve"> berörs av översvämning </w:t>
      </w:r>
      <w:r>
        <w:t>och ligger inom riskzon för</w:t>
      </w:r>
      <w:r w:rsidRPr="00816BAB">
        <w:t xml:space="preserve"> skred. Kommunen äger marken.</w:t>
      </w:r>
    </w:p>
    <w:p w14:paraId="41C9D30B" w14:textId="77777777" w:rsidR="007F7046" w:rsidRPr="007F7046" w:rsidRDefault="007F7046" w:rsidP="00122FCE">
      <w:pPr>
        <w:jc w:val="both"/>
        <w:rPr>
          <w:rStyle w:val="Betoning"/>
          <w:color w:val="144571" w:themeColor="text2"/>
        </w:rPr>
      </w:pPr>
      <w:r w:rsidRPr="007F7046">
        <w:rPr>
          <w:rStyle w:val="Betoning"/>
          <w:color w:val="144571" w:themeColor="text2"/>
        </w:rPr>
        <w:t>S</w:t>
      </w:r>
      <w:r w:rsidR="00E9152F" w:rsidRPr="007F7046">
        <w:rPr>
          <w:rStyle w:val="Betoning"/>
          <w:color w:val="144571" w:themeColor="text2"/>
        </w:rPr>
        <w:t>tällningstagande</w:t>
      </w:r>
    </w:p>
    <w:p w14:paraId="0DB7DAF3" w14:textId="486ABC62" w:rsidR="00E9152F" w:rsidRPr="007F7046" w:rsidRDefault="00E9152F" w:rsidP="00122FCE">
      <w:pPr>
        <w:jc w:val="both"/>
        <w:rPr>
          <w:color w:val="144571" w:themeColor="text2"/>
        </w:rPr>
      </w:pPr>
      <w:r w:rsidRPr="007F7046">
        <w:rPr>
          <w:color w:val="144571" w:themeColor="text2"/>
        </w:rPr>
        <w:t>Området behöver detaljplaneläggas för lättare industri. För att inte industriverksamheten ska vara störande regleras den närmare utformning av industriområdet med egenskapsbestämmelser.</w:t>
      </w:r>
    </w:p>
    <w:p w14:paraId="4D610D3D" w14:textId="00595D6F" w:rsidR="007F7046" w:rsidRPr="007F7046" w:rsidRDefault="00E9152F" w:rsidP="00122FCE">
      <w:pPr>
        <w:jc w:val="both"/>
        <w:rPr>
          <w:rStyle w:val="Betoning"/>
          <w:color w:val="144571" w:themeColor="text2"/>
        </w:rPr>
      </w:pPr>
      <w:r w:rsidRPr="007F7046">
        <w:rPr>
          <w:rStyle w:val="Betoning"/>
          <w:color w:val="144571" w:themeColor="text2"/>
        </w:rPr>
        <w:t>Hänsyn</w:t>
      </w:r>
    </w:p>
    <w:p w14:paraId="61574BEE" w14:textId="4F1E02DF" w:rsidR="00E9152F" w:rsidRPr="007F7046" w:rsidRDefault="00E9152F" w:rsidP="00122FCE">
      <w:pPr>
        <w:jc w:val="both"/>
        <w:rPr>
          <w:color w:val="144571" w:themeColor="text2"/>
        </w:rPr>
      </w:pPr>
      <w:r w:rsidRPr="007F7046">
        <w:rPr>
          <w:color w:val="144571" w:themeColor="text2"/>
        </w:rPr>
        <w:t xml:space="preserve">Inom strandskydd. Vid detaljplaneläggning behöver en naturvärdesinventering samt noggranna geotekniska undersökningar göras. Även ett översvämningsskydd behöver anläggas detta behövs ändå på sikt göras för att skydda kommunens avloppsreningsverk. Strandskyddet bör klaras genom att anlägga en gång- och cykelväg mellan </w:t>
      </w:r>
      <w:r w:rsidRPr="007F7046">
        <w:rPr>
          <w:color w:val="144571" w:themeColor="text2"/>
        </w:rPr>
        <w:t>industrimarken och älven, det finns idag ett populärt gångstråk utmed älven. Området är idag klassat och används som jordbruksmark men kommunen äger mera jordbruksmark som inte nyttjas för jordbruk i dagsläget vilket man kan hänvisa till i fortsatt detaljplanearbete.</w:t>
      </w:r>
    </w:p>
    <w:p w14:paraId="50A795C9" w14:textId="5C27D358" w:rsidR="004A7CEF" w:rsidRDefault="004A7CEF" w:rsidP="00122FCE">
      <w:pPr>
        <w:pStyle w:val="Rubrik4"/>
        <w:jc w:val="both"/>
        <w:rPr>
          <w:lang w:eastAsia="sv-SE"/>
        </w:rPr>
      </w:pPr>
      <w:r>
        <w:rPr>
          <w:noProof/>
        </w:rPr>
        <w:drawing>
          <wp:anchor distT="0" distB="0" distL="114300" distR="114300" simplePos="0" relativeHeight="251786240" behindDoc="0" locked="0" layoutInCell="1" allowOverlap="1" wp14:anchorId="332A18CF" wp14:editId="52E17784">
            <wp:simplePos x="0" y="0"/>
            <wp:positionH relativeFrom="column">
              <wp:posOffset>-53975</wp:posOffset>
            </wp:positionH>
            <wp:positionV relativeFrom="paragraph">
              <wp:posOffset>233680</wp:posOffset>
            </wp:positionV>
            <wp:extent cx="2666365" cy="3319780"/>
            <wp:effectExtent l="0" t="0" r="0" b="0"/>
            <wp:wrapThrough wrapText="bothSides">
              <wp:wrapPolygon edited="0">
                <wp:start x="154" y="0"/>
                <wp:lineTo x="154" y="21443"/>
                <wp:lineTo x="21296" y="21443"/>
                <wp:lineTo x="21296" y="0"/>
                <wp:lineTo x="154" y="0"/>
              </wp:wrapPolygon>
            </wp:wrapThrough>
            <wp:docPr id="871006825" name="Bildobjekt 34" descr="En bild som visar karta, text,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57870" name="Bildobjekt 34" descr="En bild som visar karta, text, diagram&#10;&#10;AI-genererat innehåll kan vara felaktigt."/>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138" t="4232" r="-2626" b="3572"/>
                    <a:stretch>
                      <a:fillRect/>
                    </a:stretch>
                  </pic:blipFill>
                  <pic:spPr bwMode="auto">
                    <a:xfrm>
                      <a:off x="0" y="0"/>
                      <a:ext cx="2666365" cy="3319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23DD">
        <w:rPr>
          <w:lang w:eastAsia="sv-SE"/>
        </w:rPr>
        <w:t>Lillängen</w:t>
      </w:r>
    </w:p>
    <w:p w14:paraId="482A2758" w14:textId="2735F5EA" w:rsidR="004A7CEF" w:rsidRPr="00C923DD" w:rsidRDefault="004A7CEF" w:rsidP="00122FCE">
      <w:pPr>
        <w:jc w:val="both"/>
        <w:rPr>
          <w:lang w:eastAsia="sv-SE"/>
        </w:rPr>
      </w:pPr>
      <w:r>
        <w:rPr>
          <w:lang w:eastAsia="sv-SE"/>
        </w:rPr>
        <w:t>Området är lämpligt</w:t>
      </w:r>
      <w:r w:rsidRPr="00C923DD">
        <w:rPr>
          <w:lang w:eastAsia="sv-SE"/>
        </w:rPr>
        <w:t xml:space="preserve"> för enklare industri, med bra skyltläge längs RV62</w:t>
      </w:r>
      <w:r>
        <w:rPr>
          <w:lang w:eastAsia="sv-SE"/>
        </w:rPr>
        <w:t xml:space="preserve">. Det </w:t>
      </w:r>
      <w:r w:rsidRPr="00C923DD">
        <w:rPr>
          <w:lang w:eastAsia="sv-SE"/>
        </w:rPr>
        <w:t>ligger inom allmänt VA-område</w:t>
      </w:r>
      <w:r>
        <w:rPr>
          <w:lang w:eastAsia="sv-SE"/>
        </w:rPr>
        <w:t xml:space="preserve"> och </w:t>
      </w:r>
      <w:r w:rsidRPr="00C923DD">
        <w:rPr>
          <w:lang w:eastAsia="sv-SE"/>
        </w:rPr>
        <w:t>utanför</w:t>
      </w:r>
      <w:r>
        <w:rPr>
          <w:lang w:eastAsia="sv-SE"/>
        </w:rPr>
        <w:t xml:space="preserve"> riskzon för</w:t>
      </w:r>
      <w:r w:rsidRPr="00C923DD">
        <w:rPr>
          <w:lang w:eastAsia="sv-SE"/>
        </w:rPr>
        <w:t xml:space="preserve"> översvämning och ras.</w:t>
      </w:r>
    </w:p>
    <w:p w14:paraId="1BE946F4" w14:textId="77777777" w:rsidR="004A7CEF" w:rsidRPr="004A7CEF" w:rsidRDefault="004A7CEF" w:rsidP="00122FCE">
      <w:pPr>
        <w:jc w:val="both"/>
        <w:rPr>
          <w:rStyle w:val="Betoning"/>
          <w:color w:val="144571" w:themeColor="text2"/>
        </w:rPr>
      </w:pPr>
      <w:r w:rsidRPr="004A7CEF">
        <w:rPr>
          <w:rStyle w:val="Betoning"/>
          <w:color w:val="144571" w:themeColor="text2"/>
          <w:lang w:eastAsia="sv-SE"/>
        </w:rPr>
        <w:t>Ställningstagande</w:t>
      </w:r>
    </w:p>
    <w:p w14:paraId="14344751" w14:textId="040A5847" w:rsidR="004A7CEF" w:rsidRPr="004A7CEF" w:rsidRDefault="004A7CEF" w:rsidP="00122FCE">
      <w:pPr>
        <w:jc w:val="both"/>
        <w:rPr>
          <w:color w:val="144571" w:themeColor="text2"/>
          <w:lang w:eastAsia="sv-SE"/>
        </w:rPr>
      </w:pPr>
      <w:r w:rsidRPr="004A7CEF">
        <w:rPr>
          <w:color w:val="144571" w:themeColor="text2"/>
          <w:lang w:eastAsia="sv-SE"/>
        </w:rPr>
        <w:t>Området utreds för detaljplaneläggning för handel och industri. För att inte industriverksamheten ska vara störande regleras den närmare utformning av industriområdet med egenskapsbestämmelser.</w:t>
      </w:r>
    </w:p>
    <w:p w14:paraId="30E88CD3" w14:textId="77777777" w:rsidR="004A7CEF" w:rsidRPr="004A7CEF" w:rsidRDefault="004A7CEF" w:rsidP="00122FCE">
      <w:pPr>
        <w:jc w:val="both"/>
        <w:rPr>
          <w:rStyle w:val="Betoning"/>
          <w:color w:val="144571" w:themeColor="text2"/>
        </w:rPr>
      </w:pPr>
      <w:r w:rsidRPr="004A7CEF">
        <w:rPr>
          <w:rStyle w:val="Betoning"/>
          <w:color w:val="144571" w:themeColor="text2"/>
          <w:lang w:eastAsia="sv-SE"/>
        </w:rPr>
        <w:t>Hänsyn</w:t>
      </w:r>
    </w:p>
    <w:p w14:paraId="7458EF60" w14:textId="30F7397A" w:rsidR="00C22076" w:rsidRPr="009E5A13" w:rsidRDefault="004A7CEF" w:rsidP="001D1760">
      <w:pPr>
        <w:jc w:val="both"/>
        <w:rPr>
          <w:rFonts w:ascii="Arial" w:hAnsi="Arial" w:cs="Arial"/>
          <w:color w:val="144571" w:themeColor="text2"/>
          <w:sz w:val="20"/>
          <w:szCs w:val="20"/>
          <w:lang w:eastAsia="sv-SE"/>
        </w:rPr>
        <w:sectPr w:rsidR="00C22076" w:rsidRPr="009E5A13" w:rsidSect="00C22076">
          <w:type w:val="continuous"/>
          <w:pgSz w:w="11906" w:h="16838"/>
          <w:pgMar w:top="2107" w:right="1416" w:bottom="1417" w:left="1417" w:header="708" w:footer="407" w:gutter="0"/>
          <w:cols w:num="2" w:space="708"/>
          <w:titlePg/>
          <w:docGrid w:linePitch="360"/>
        </w:sectPr>
      </w:pPr>
      <w:r w:rsidRPr="004A7CEF">
        <w:rPr>
          <w:color w:val="144571" w:themeColor="text2"/>
          <w:lang w:eastAsia="sv-SE"/>
        </w:rPr>
        <w:t>Vid detaljplaneläggning behöver en naturvärdesinventering samt noggrannare geotekniska undersökningar göras samt en vägplan.</w:t>
      </w:r>
    </w:p>
    <w:p w14:paraId="13850739" w14:textId="77777777" w:rsidR="001D1760" w:rsidRDefault="001D1760">
      <w:pPr>
        <w:spacing w:after="160"/>
        <w:rPr>
          <w:rFonts w:ascii="Montserrat" w:eastAsiaTheme="majorEastAsia" w:hAnsi="Montserrat" w:cstheme="majorBidi"/>
          <w:color w:val="2F699B" w:themeColor="accent1"/>
          <w:sz w:val="32"/>
          <w:szCs w:val="26"/>
        </w:rPr>
      </w:pPr>
      <w:bookmarkStart w:id="50" w:name="_Hlk193871123"/>
      <w:bookmarkStart w:id="51" w:name="_Toc198907504"/>
      <w:r>
        <w:br w:type="page"/>
      </w:r>
    </w:p>
    <w:p w14:paraId="6D9DF06E" w14:textId="011C9407" w:rsidR="006D16AC" w:rsidRDefault="006D16AC" w:rsidP="006D16AC">
      <w:pPr>
        <w:pStyle w:val="Rubrik2"/>
      </w:pPr>
      <w:bookmarkStart w:id="52" w:name="_Toc200963094"/>
      <w:r>
        <w:lastRenderedPageBreak/>
        <w:t>Natur och friluftsliv</w:t>
      </w:r>
      <w:bookmarkEnd w:id="52"/>
    </w:p>
    <w:p w14:paraId="2231B4E9" w14:textId="77777777" w:rsidR="00122FCE" w:rsidRDefault="00122FCE" w:rsidP="006D16AC">
      <w:pPr>
        <w:rPr>
          <w:lang w:eastAsia="sv-SE"/>
        </w:rPr>
        <w:sectPr w:rsidR="00122FCE" w:rsidSect="000003A6">
          <w:type w:val="continuous"/>
          <w:pgSz w:w="11906" w:h="16838"/>
          <w:pgMar w:top="2107" w:right="1416" w:bottom="1417" w:left="1417" w:header="708" w:footer="407" w:gutter="0"/>
          <w:cols w:space="708"/>
          <w:titlePg/>
          <w:docGrid w:linePitch="360"/>
        </w:sectPr>
      </w:pPr>
    </w:p>
    <w:p w14:paraId="5F1D9E9A" w14:textId="723C5A86" w:rsidR="006D16AC" w:rsidRPr="006C5E19" w:rsidRDefault="006D16AC" w:rsidP="00122FCE">
      <w:pPr>
        <w:jc w:val="both"/>
        <w:rPr>
          <w:lang w:eastAsia="sv-SE"/>
        </w:rPr>
      </w:pPr>
      <w:r w:rsidRPr="006C5E19">
        <w:rPr>
          <w:lang w:eastAsia="sv-SE"/>
        </w:rPr>
        <w:t>Vatten och övrig natur är en viktig glädje</w:t>
      </w:r>
      <w:r w:rsidR="00A40FCA">
        <w:rPr>
          <w:lang w:eastAsia="sv-SE"/>
        </w:rPr>
        <w:t>höjande</w:t>
      </w:r>
      <w:r w:rsidRPr="006C5E19">
        <w:rPr>
          <w:lang w:eastAsia="sv-SE"/>
        </w:rPr>
        <w:t xml:space="preserve"> rekreationskälla för invånare och besökare. Ambitionen är att alla ska kunna nå skogen på fem minuter och vi vill säkra tillgången till tätortsnära strövområden. Vid förtätning måste alltid ingå en utredning av hur annan mark tillgängliggörs för natur när område till exempel bebyggs eller hårdgörs. </w:t>
      </w:r>
    </w:p>
    <w:p w14:paraId="3714A573" w14:textId="77777777" w:rsidR="0075029C" w:rsidRDefault="006D16AC" w:rsidP="00122FCE">
      <w:pPr>
        <w:jc w:val="both"/>
        <w:rPr>
          <w:lang w:eastAsia="sv-SE"/>
        </w:rPr>
      </w:pPr>
      <w:r w:rsidRPr="006C5E19">
        <w:rPr>
          <w:lang w:eastAsia="sv-SE"/>
        </w:rPr>
        <w:t xml:space="preserve">Attraktiva grönområden och parker har stor bidragande del i människors hälsa och välmående. Grönområden och parker behöver finnas med kvalitet på storlek, innehåll och placering. Bostadsnära gröna stråk genom samhället ska bibehållas och förstärkas för att motverka värmeöar och möjliggöra för biologisk mångfald i stället för att minimera den. </w:t>
      </w:r>
    </w:p>
    <w:p w14:paraId="39CE9D62" w14:textId="16402D40" w:rsidR="006D16AC" w:rsidRDefault="006D16AC" w:rsidP="00122FCE">
      <w:pPr>
        <w:jc w:val="both"/>
        <w:rPr>
          <w:lang w:eastAsia="sv-SE"/>
        </w:rPr>
      </w:pPr>
      <w:r w:rsidRPr="006C5E19">
        <w:rPr>
          <w:lang w:eastAsia="sv-SE"/>
        </w:rPr>
        <w:t>B</w:t>
      </w:r>
      <w:r w:rsidRPr="006C5E19">
        <w:rPr>
          <w:color w:val="auto"/>
        </w:rPr>
        <w:t>ostadsnära parker och lekplatser ska tillskapas nya bostadsområden.</w:t>
      </w:r>
      <w:r w:rsidR="0075029C">
        <w:rPr>
          <w:color w:val="auto"/>
        </w:rPr>
        <w:t xml:space="preserve"> </w:t>
      </w:r>
      <w:r w:rsidRPr="006C5E19">
        <w:rPr>
          <w:lang w:eastAsia="sv-SE"/>
        </w:rPr>
        <w:t>Samtidigt som vatten är till glädje kan det orsaka stora bekymmer, samhället behöver anpassa sig till ett förändrat klimat med ökade vattenmängder i Klarälven och tillrinnande vatten samt skyfall på låglänta områden. Klarälven ska tas tillvara genom bättre tillgänglighet.</w:t>
      </w:r>
    </w:p>
    <w:p w14:paraId="46788780" w14:textId="77777777" w:rsidR="006D16AC" w:rsidRPr="00C923DD" w:rsidRDefault="006D16AC" w:rsidP="00122FCE">
      <w:pPr>
        <w:pStyle w:val="Rubrik3"/>
        <w:jc w:val="both"/>
        <w:rPr>
          <w:lang w:eastAsia="sv-SE"/>
        </w:rPr>
      </w:pPr>
      <w:r w:rsidRPr="00C923DD">
        <w:rPr>
          <w:lang w:eastAsia="sv-SE"/>
        </w:rPr>
        <w:t>Skymnäs och Mossängen</w:t>
      </w:r>
    </w:p>
    <w:p w14:paraId="18F31D9B" w14:textId="77777777" w:rsidR="006D16AC" w:rsidRPr="00C923DD" w:rsidRDefault="006D16AC" w:rsidP="00122FCE">
      <w:pPr>
        <w:jc w:val="both"/>
        <w:rPr>
          <w:lang w:eastAsia="sv-SE"/>
        </w:rPr>
      </w:pPr>
      <w:r w:rsidRPr="00C923DD">
        <w:rPr>
          <w:lang w:eastAsia="sv-SE"/>
        </w:rPr>
        <w:t xml:space="preserve">Skymnäs är riksintresse för naturvård och berör en stor del av </w:t>
      </w:r>
      <w:r>
        <w:rPr>
          <w:lang w:eastAsia="sv-SE"/>
        </w:rPr>
        <w:t>norra</w:t>
      </w:r>
      <w:r w:rsidRPr="00C923DD">
        <w:rPr>
          <w:lang w:eastAsia="sv-SE"/>
        </w:rPr>
        <w:t xml:space="preserve"> Mossängen. Riksintressets värde är ett framstående exempel på Klarälvens äldre och nuvarande meanderlopp. Mossängen är upptaget i kommunens kulturmiljöprogram, som ett bra exempel på den tidstypiska arkitektur som gårdarna har och gårdsbildning som finns.</w:t>
      </w:r>
    </w:p>
    <w:p w14:paraId="35A8E139" w14:textId="77777777" w:rsidR="00122FCE" w:rsidRPr="00122FCE" w:rsidRDefault="006D16AC" w:rsidP="00122FCE">
      <w:pPr>
        <w:ind w:left="357" w:hanging="357"/>
        <w:jc w:val="both"/>
        <w:rPr>
          <w:rStyle w:val="Betoning"/>
          <w:color w:val="144571" w:themeColor="text2"/>
          <w:lang w:eastAsia="sv-SE"/>
        </w:rPr>
      </w:pPr>
      <w:r w:rsidRPr="00122FCE">
        <w:rPr>
          <w:rStyle w:val="Betoning"/>
          <w:color w:val="144571" w:themeColor="text2"/>
          <w:lang w:eastAsia="sv-SE"/>
        </w:rPr>
        <w:t>Ställningstagande</w:t>
      </w:r>
    </w:p>
    <w:p w14:paraId="41C3908F" w14:textId="7072E7A6" w:rsidR="006D16AC" w:rsidRPr="00122FCE" w:rsidRDefault="006D16AC" w:rsidP="00122FCE">
      <w:pPr>
        <w:jc w:val="both"/>
        <w:rPr>
          <w:color w:val="144571" w:themeColor="text2"/>
          <w:lang w:eastAsia="sv-SE"/>
        </w:rPr>
      </w:pPr>
      <w:r w:rsidRPr="00122FCE">
        <w:rPr>
          <w:color w:val="144571" w:themeColor="text2"/>
          <w:lang w:eastAsia="sv-SE"/>
        </w:rPr>
        <w:t xml:space="preserve">Kommunen avser inte medverka till sådan ändring av markanvändningen som påtagligt kan skada riksintressena i området. Översiktsplanen föreslår därför en förstudie </w:t>
      </w:r>
      <w:r w:rsidRPr="00122FCE">
        <w:rPr>
          <w:color w:val="144571" w:themeColor="text2"/>
          <w:lang w:eastAsia="sv-SE"/>
        </w:rPr>
        <w:t>till områdesbestämmelser för Mossängen där syftet är att undersöka förutsättningarna för tillkommande bebyggelse, infrastruktur, landskapsutveckling, friluftsliv och service i området med hänsyn till riksintressena Naturvård och de värdebärare som nämns i kulturmiljövårdsprogrammet.</w:t>
      </w:r>
    </w:p>
    <w:p w14:paraId="068DA235" w14:textId="77777777" w:rsidR="006D16AC" w:rsidRPr="00C923DD" w:rsidRDefault="006D16AC" w:rsidP="00122FCE">
      <w:pPr>
        <w:pStyle w:val="Rubrik3"/>
        <w:jc w:val="both"/>
        <w:rPr>
          <w:lang w:eastAsia="sv-SE"/>
        </w:rPr>
      </w:pPr>
      <w:r w:rsidRPr="00C923DD">
        <w:rPr>
          <w:lang w:eastAsia="sv-SE"/>
        </w:rPr>
        <w:t>Naturreservat Ranån</w:t>
      </w:r>
    </w:p>
    <w:p w14:paraId="2D699B70" w14:textId="711017FE" w:rsidR="0075029C" w:rsidRDefault="006D16AC" w:rsidP="00122FCE">
      <w:pPr>
        <w:jc w:val="both"/>
        <w:rPr>
          <w:lang w:eastAsia="sv-SE"/>
        </w:rPr>
      </w:pPr>
      <w:r w:rsidRPr="00BD5228">
        <w:rPr>
          <w:lang w:eastAsia="sv-SE"/>
        </w:rPr>
        <w:t>För att skydda och lyfta fram naturvärden i Ranå</w:t>
      </w:r>
      <w:r>
        <w:rPr>
          <w:lang w:eastAsia="sv-SE"/>
        </w:rPr>
        <w:t>-området</w:t>
      </w:r>
      <w:r w:rsidRPr="00BD5228">
        <w:rPr>
          <w:lang w:eastAsia="sv-SE"/>
        </w:rPr>
        <w:t xml:space="preserve"> föreslås ett naturreservat bildas </w:t>
      </w:r>
      <w:r w:rsidR="00A40FCA">
        <w:rPr>
          <w:lang w:eastAsia="sv-SE"/>
        </w:rPr>
        <w:t>nedströms nära mynningen vid Klarälven. Detta d</w:t>
      </w:r>
      <w:r w:rsidRPr="00BD5228">
        <w:rPr>
          <w:lang w:eastAsia="sv-SE"/>
        </w:rPr>
        <w:t xml:space="preserve">els </w:t>
      </w:r>
      <w:r w:rsidR="00A40FCA">
        <w:rPr>
          <w:lang w:eastAsia="sv-SE"/>
        </w:rPr>
        <w:t>med anledning av</w:t>
      </w:r>
      <w:r w:rsidRPr="00BD5228">
        <w:rPr>
          <w:lang w:eastAsia="sv-SE"/>
        </w:rPr>
        <w:t xml:space="preserve"> stora natur- och kulturvärden, dels för att stödja</w:t>
      </w:r>
      <w:r w:rsidR="00A40FCA">
        <w:rPr>
          <w:lang w:eastAsia="sv-SE"/>
        </w:rPr>
        <w:t xml:space="preserve"> den närliggande</w:t>
      </w:r>
      <w:r w:rsidRPr="00BD5228">
        <w:rPr>
          <w:lang w:eastAsia="sv-SE"/>
        </w:rPr>
        <w:t xml:space="preserve"> besöksnäring och verksamheterna. Området berörs av kulturlämningar till vilka hänsyn behöver tas. Det finns även en gammal stenvalvsbro.</w:t>
      </w:r>
    </w:p>
    <w:p w14:paraId="16025B48" w14:textId="477CEE14" w:rsidR="006D16AC" w:rsidRPr="00C923DD" w:rsidRDefault="006D16AC" w:rsidP="00122FCE">
      <w:pPr>
        <w:jc w:val="both"/>
        <w:rPr>
          <w:lang w:eastAsia="sv-SE"/>
        </w:rPr>
      </w:pPr>
      <w:r w:rsidRPr="00C923DD">
        <w:rPr>
          <w:lang w:eastAsia="sv-SE"/>
        </w:rPr>
        <w:t>Ranån har sedan 1500/1600-talet använts för industriverksamhet av olika slag. Den går i en djup dalgång och det har inte avverkats i området. Miljön i dalgången med gamla träd, rik undervegetation, rikt fågelliv och en inte fullständigt inventerad flora gör området väldigt intressant. Geijerskolan har haft en vandringsstig i delar av området.</w:t>
      </w:r>
    </w:p>
    <w:p w14:paraId="2C0C6C21" w14:textId="165B6050" w:rsidR="00122FCE" w:rsidRPr="00122FCE" w:rsidRDefault="006D16AC" w:rsidP="00122FCE">
      <w:pPr>
        <w:jc w:val="both"/>
        <w:rPr>
          <w:rStyle w:val="Betoning"/>
          <w:color w:val="144571" w:themeColor="text2"/>
        </w:rPr>
      </w:pPr>
      <w:r w:rsidRPr="00122FCE">
        <w:rPr>
          <w:rStyle w:val="Betoning"/>
          <w:color w:val="144571" w:themeColor="text2"/>
        </w:rPr>
        <w:t>Ställningstagande</w:t>
      </w:r>
    </w:p>
    <w:p w14:paraId="73748EBB" w14:textId="5EDEFFE9" w:rsidR="006D16AC" w:rsidRPr="00122FCE" w:rsidRDefault="006D16AC" w:rsidP="00122FCE">
      <w:pPr>
        <w:jc w:val="both"/>
        <w:rPr>
          <w:color w:val="144571" w:themeColor="text2"/>
          <w:lang w:eastAsia="sv-SE"/>
        </w:rPr>
      </w:pPr>
      <w:r w:rsidRPr="00122FCE">
        <w:rPr>
          <w:color w:val="144571" w:themeColor="text2"/>
          <w:lang w:eastAsia="sv-SE"/>
        </w:rPr>
        <w:t>För området tas underlag fram för att inrätta ett kommunalt naturreservat.</w:t>
      </w:r>
    </w:p>
    <w:p w14:paraId="7C8EB7AD" w14:textId="77777777" w:rsidR="00122FCE" w:rsidRPr="00122FCE" w:rsidRDefault="006D16AC" w:rsidP="00122FCE">
      <w:pPr>
        <w:jc w:val="both"/>
        <w:rPr>
          <w:rStyle w:val="Betoning"/>
          <w:color w:val="144571" w:themeColor="text2"/>
        </w:rPr>
      </w:pPr>
      <w:r w:rsidRPr="00122FCE">
        <w:rPr>
          <w:rStyle w:val="Betoning"/>
          <w:color w:val="144571" w:themeColor="text2"/>
        </w:rPr>
        <w:t>Hänsyn</w:t>
      </w:r>
    </w:p>
    <w:p w14:paraId="599487E7" w14:textId="4AF38DAB" w:rsidR="006D16AC" w:rsidRPr="00122FCE" w:rsidRDefault="006D16AC" w:rsidP="00122FCE">
      <w:pPr>
        <w:jc w:val="both"/>
        <w:rPr>
          <w:color w:val="144571" w:themeColor="text2"/>
          <w:lang w:eastAsia="sv-SE"/>
        </w:rPr>
      </w:pPr>
      <w:r w:rsidRPr="00122FCE">
        <w:rPr>
          <w:color w:val="144571" w:themeColor="text2"/>
          <w:lang w:eastAsia="sv-SE"/>
        </w:rPr>
        <w:t>Kulturlämningar.</w:t>
      </w:r>
    </w:p>
    <w:p w14:paraId="322E9F61" w14:textId="77777777" w:rsidR="006D16AC" w:rsidRPr="00C923DD" w:rsidRDefault="006D16AC" w:rsidP="00122FCE">
      <w:pPr>
        <w:pStyle w:val="Rubrik3"/>
        <w:jc w:val="both"/>
        <w:rPr>
          <w:lang w:eastAsia="sv-SE"/>
        </w:rPr>
      </w:pPr>
      <w:r w:rsidRPr="00D00D9A">
        <w:rPr>
          <w:lang w:eastAsia="sv-SE"/>
        </w:rPr>
        <w:t>Naturvård</w:t>
      </w:r>
    </w:p>
    <w:p w14:paraId="41A52CBF" w14:textId="49343AFB" w:rsidR="006D16AC" w:rsidRPr="00C923DD" w:rsidRDefault="006D16AC" w:rsidP="00122FCE">
      <w:pPr>
        <w:jc w:val="both"/>
        <w:rPr>
          <w:lang w:eastAsia="sv-SE"/>
        </w:rPr>
      </w:pPr>
      <w:r w:rsidRPr="00C923DD">
        <w:rPr>
          <w:lang w:eastAsia="sv-SE"/>
        </w:rPr>
        <w:t xml:space="preserve">Kommunen har goda förutsättningar att öka den biologiska mångfalden på kommunens parkmark. Idag klipps många gräsytor som skulle kunna hålla en större mångfald genom att skötas som äng, planteras med träd, kompletteras med mindre vattendammar </w:t>
      </w:r>
      <w:r w:rsidRPr="00C923DD">
        <w:rPr>
          <w:lang w:eastAsia="sv-SE"/>
        </w:rPr>
        <w:lastRenderedPageBreak/>
        <w:t>och liknande. Ekosystemtjänster ska beaktas, där ett exempel är att skyfallsproblematik kan lindras genom att växtbäddar och natur tar omhand och stoppar upp större vattenmängder.</w:t>
      </w:r>
    </w:p>
    <w:p w14:paraId="0516CB2F" w14:textId="77777777" w:rsidR="00122FCE" w:rsidRPr="00122FCE" w:rsidRDefault="006D16AC" w:rsidP="00122FCE">
      <w:pPr>
        <w:jc w:val="both"/>
        <w:rPr>
          <w:rStyle w:val="Betoning"/>
          <w:color w:val="144571" w:themeColor="text2"/>
        </w:rPr>
      </w:pPr>
      <w:r w:rsidRPr="00122FCE">
        <w:rPr>
          <w:rStyle w:val="Betoning"/>
          <w:color w:val="144571" w:themeColor="text2"/>
        </w:rPr>
        <w:t>Ställningstagande</w:t>
      </w:r>
    </w:p>
    <w:p w14:paraId="78B2736D" w14:textId="50C04556" w:rsidR="006D16AC" w:rsidRPr="00122FCE" w:rsidRDefault="006D16AC" w:rsidP="00122FCE">
      <w:pPr>
        <w:jc w:val="both"/>
        <w:rPr>
          <w:color w:val="144571" w:themeColor="text2"/>
          <w:lang w:eastAsia="sv-SE"/>
        </w:rPr>
      </w:pPr>
      <w:r w:rsidRPr="00122FCE">
        <w:rPr>
          <w:color w:val="144571" w:themeColor="text2"/>
          <w:lang w:eastAsia="sv-SE"/>
        </w:rPr>
        <w:t>En grönplan tas fram för kommunens park- och skogsmark med målsättningen ökad biologisk mångfald, nyttjande av ekosystemtjänster, rekreation, naturupplevelse och friluftsliv. Olika grönområden ska kopplas till varandra så att spridning av djur och växter möjliggörs. Vid all ombyggnation och nyexploatering ska de sociala och ekologiska hållbarhetaspekterna vägas in såväl som de ekonomiska. Våtmarksinventering färdigställs under 2025.</w:t>
      </w:r>
    </w:p>
    <w:p w14:paraId="710306D8" w14:textId="77777777" w:rsidR="006D16AC" w:rsidRPr="00897395" w:rsidRDefault="006D16AC" w:rsidP="00122FCE">
      <w:pPr>
        <w:pStyle w:val="Rubrik3"/>
        <w:jc w:val="both"/>
        <w:rPr>
          <w:lang w:eastAsia="sv-SE"/>
        </w:rPr>
      </w:pPr>
      <w:r w:rsidRPr="00897395">
        <w:rPr>
          <w:lang w:eastAsia="sv-SE"/>
        </w:rPr>
        <w:t>Självförsörjning</w:t>
      </w:r>
    </w:p>
    <w:p w14:paraId="1C2A7C30" w14:textId="77777777" w:rsidR="006D16AC" w:rsidRPr="00897395" w:rsidRDefault="006D16AC" w:rsidP="00122FCE">
      <w:pPr>
        <w:jc w:val="both"/>
        <w:rPr>
          <w:lang w:eastAsia="sv-SE"/>
        </w:rPr>
      </w:pPr>
      <w:r w:rsidRPr="00897395">
        <w:rPr>
          <w:lang w:eastAsia="sv-SE"/>
        </w:rPr>
        <w:t>Munkfors kommun har gott om åkerareal jämfört med befolkningens behov. Självförsörjningsgraden skulle kunna vara hög. Kommunen har den högsta andelen ekologiskt odlad mark av alla ekokommuner. Intresset för odling ökar i samhället i stort.</w:t>
      </w:r>
    </w:p>
    <w:p w14:paraId="24EB10AF" w14:textId="77777777" w:rsidR="006D16AC" w:rsidRPr="00897395" w:rsidRDefault="006D16AC" w:rsidP="00122FCE">
      <w:pPr>
        <w:pStyle w:val="Liststycke"/>
        <w:jc w:val="both"/>
        <w:rPr>
          <w:lang w:eastAsia="sv-SE"/>
        </w:rPr>
      </w:pPr>
      <w:r w:rsidRPr="00897395">
        <w:rPr>
          <w:lang w:eastAsia="sv-SE"/>
        </w:rPr>
        <w:t>Studie av hur självförsörjningen kan öka genomförs</w:t>
      </w:r>
    </w:p>
    <w:p w14:paraId="68EBDBD8" w14:textId="77777777" w:rsidR="006D16AC" w:rsidRDefault="006D16AC" w:rsidP="00122FCE">
      <w:pPr>
        <w:pStyle w:val="Liststycke"/>
        <w:jc w:val="both"/>
        <w:rPr>
          <w:lang w:eastAsia="sv-SE"/>
        </w:rPr>
      </w:pPr>
      <w:r w:rsidRPr="00897395">
        <w:rPr>
          <w:lang w:eastAsia="sv-SE"/>
        </w:rPr>
        <w:t>Mark för odlingslotter utreds</w:t>
      </w:r>
    </w:p>
    <w:p w14:paraId="3EEE2FAA" w14:textId="77777777" w:rsidR="0075029C" w:rsidRDefault="0075029C" w:rsidP="0075029C">
      <w:pPr>
        <w:jc w:val="both"/>
        <w:rPr>
          <w:lang w:eastAsia="sv-SE"/>
        </w:rPr>
      </w:pPr>
    </w:p>
    <w:p w14:paraId="3B5DD83E" w14:textId="77777777" w:rsidR="006D16AC" w:rsidRDefault="006D16AC" w:rsidP="00122FCE">
      <w:pPr>
        <w:pStyle w:val="Rubrik3"/>
        <w:jc w:val="both"/>
        <w:rPr>
          <w:lang w:eastAsia="sv-SE"/>
        </w:rPr>
      </w:pPr>
      <w:r>
        <w:rPr>
          <w:lang w:eastAsia="sv-SE"/>
        </w:rPr>
        <w:t>Invasiva arter</w:t>
      </w:r>
    </w:p>
    <w:p w14:paraId="1A3D9625" w14:textId="77777777" w:rsidR="006D16AC" w:rsidRPr="00391CC5" w:rsidRDefault="006D16AC" w:rsidP="00122FCE">
      <w:pPr>
        <w:jc w:val="both"/>
        <w:rPr>
          <w:color w:val="0D0D0D" w:themeColor="text1" w:themeTint="F2"/>
          <w:lang w:eastAsia="sv-SE"/>
        </w:rPr>
      </w:pPr>
      <w:r w:rsidRPr="00391CC5">
        <w:rPr>
          <w:color w:val="0D0D0D" w:themeColor="text1" w:themeTint="F2"/>
          <w:lang w:eastAsia="sv-SE"/>
        </w:rPr>
        <w:t xml:space="preserve">Invasiva arter är växter, djur eller andra organismer som har introducerats till nya miljöer, där de snabbt etablerar sig och riskerar att skada den biologiska mångfalden, störa ekosystemens funktioner samt orsaka ekonomiska och hälsorelaterade problem. </w:t>
      </w:r>
    </w:p>
    <w:p w14:paraId="2633A5F8" w14:textId="60B749A1" w:rsidR="006D16AC" w:rsidRPr="00391CC5" w:rsidRDefault="006D16AC" w:rsidP="00122FCE">
      <w:pPr>
        <w:jc w:val="both"/>
        <w:rPr>
          <w:color w:val="0D0D0D" w:themeColor="text1" w:themeTint="F2"/>
          <w:lang w:eastAsia="sv-SE"/>
        </w:rPr>
      </w:pPr>
      <w:r w:rsidRPr="00391CC5">
        <w:rPr>
          <w:color w:val="0D0D0D" w:themeColor="text1" w:themeTint="F2"/>
          <w:lang w:eastAsia="sv-SE"/>
        </w:rPr>
        <w:t>I denna kategori ingår växtarter såsom jätteloka, blomsterlupin, kanadensiskt gullris och djurarter såsom lövplattmasken Obama Nungara som har upptäckts i importerade växter.</w:t>
      </w:r>
      <w:r w:rsidR="0075029C">
        <w:rPr>
          <w:color w:val="0D0D0D" w:themeColor="text1" w:themeTint="F2"/>
          <w:lang w:eastAsia="sv-SE"/>
        </w:rPr>
        <w:t xml:space="preserve"> </w:t>
      </w:r>
      <w:r w:rsidRPr="00391CC5">
        <w:rPr>
          <w:color w:val="0D0D0D" w:themeColor="text1" w:themeTint="F2"/>
          <w:lang w:eastAsia="sv-SE"/>
        </w:rPr>
        <w:t>Arbetet med att hantera dessa arter är ett högt prioriterat uppdrag för såväl Naturvårdsverket som Länsstyrelsen Värmland.</w:t>
      </w:r>
    </w:p>
    <w:p w14:paraId="10E970BD" w14:textId="77777777" w:rsidR="00122FCE" w:rsidRPr="00122FCE" w:rsidRDefault="006D16AC" w:rsidP="00122FCE">
      <w:pPr>
        <w:jc w:val="both"/>
        <w:rPr>
          <w:rStyle w:val="Betoning"/>
        </w:rPr>
      </w:pPr>
      <w:r w:rsidRPr="00122FCE">
        <w:rPr>
          <w:rStyle w:val="Betoning"/>
        </w:rPr>
        <w:t>Ställningstagande</w:t>
      </w:r>
    </w:p>
    <w:p w14:paraId="3C9A080A" w14:textId="77777777" w:rsidR="00122FCE" w:rsidRDefault="006D16AC" w:rsidP="00122FCE">
      <w:pPr>
        <w:jc w:val="both"/>
        <w:rPr>
          <w:color w:val="144571" w:themeColor="text2"/>
          <w:lang w:eastAsia="sv-SE"/>
        </w:rPr>
      </w:pPr>
      <w:r w:rsidRPr="00122FCE">
        <w:rPr>
          <w:color w:val="144571" w:themeColor="text2"/>
          <w:lang w:eastAsia="sv-SE"/>
        </w:rPr>
        <w:t>Kommunen följer noggrant myndigheternas föreskrifter och arbetar med att utveckla rutiner för att upptäcka och bekämpa lövplattmasken, som kan påträffas i inköpta växter. Parallellt pågår diskussioner om en åtgärdsplan för att bekämpa invasiva växtarter såsom blomsterlupin, som har spridit sig avsevärt inom kommunen.</w:t>
      </w:r>
    </w:p>
    <w:p w14:paraId="67F61094" w14:textId="21300A80" w:rsidR="009E0BC2" w:rsidRPr="00122FCE" w:rsidRDefault="009E0BC2" w:rsidP="00122FCE">
      <w:pPr>
        <w:jc w:val="both"/>
        <w:rPr>
          <w:lang w:eastAsia="sv-SE"/>
        </w:rPr>
        <w:sectPr w:rsidR="009E0BC2" w:rsidRPr="00122FCE" w:rsidSect="00122FCE">
          <w:type w:val="continuous"/>
          <w:pgSz w:w="11906" w:h="16838"/>
          <w:pgMar w:top="2107" w:right="1416" w:bottom="1417" w:left="1417" w:header="708" w:footer="407" w:gutter="0"/>
          <w:cols w:num="2" w:space="708"/>
          <w:titlePg/>
          <w:docGrid w:linePitch="360"/>
        </w:sectPr>
      </w:pPr>
    </w:p>
    <w:bookmarkStart w:id="53" w:name="_Toc200963095"/>
    <w:p w14:paraId="303AC9C3" w14:textId="77F3C94A" w:rsidR="009E0BC2" w:rsidRPr="007F31BC" w:rsidRDefault="009E0BC2" w:rsidP="009E0BC2">
      <w:pPr>
        <w:pStyle w:val="Rubrik2"/>
      </w:pPr>
      <w:r>
        <w:rPr>
          <w:noProof/>
          <w:lang w:eastAsia="sv-SE"/>
        </w:rPr>
        <mc:AlternateContent>
          <mc:Choice Requires="wps">
            <w:drawing>
              <wp:anchor distT="0" distB="0" distL="114300" distR="114300" simplePos="0" relativeHeight="251788288" behindDoc="0" locked="0" layoutInCell="1" allowOverlap="1" wp14:anchorId="1A85E497" wp14:editId="4B5B06BE">
                <wp:simplePos x="0" y="0"/>
                <wp:positionH relativeFrom="column">
                  <wp:posOffset>0</wp:posOffset>
                </wp:positionH>
                <wp:positionV relativeFrom="paragraph">
                  <wp:posOffset>78740</wp:posOffset>
                </wp:positionV>
                <wp:extent cx="5600700" cy="79131"/>
                <wp:effectExtent l="0" t="0" r="19050" b="35560"/>
                <wp:wrapNone/>
                <wp:docPr id="918222920" name="Koppling: böjd 39"/>
                <wp:cNvGraphicFramePr/>
                <a:graphic xmlns:a="http://schemas.openxmlformats.org/drawingml/2006/main">
                  <a:graphicData uri="http://schemas.microsoft.com/office/word/2010/wordprocessingShape">
                    <wps:wsp>
                      <wps:cNvCnPr/>
                      <wps:spPr>
                        <a:xfrm>
                          <a:off x="0" y="0"/>
                          <a:ext cx="5600700" cy="79131"/>
                        </a:xfrm>
                        <a:prstGeom prst="curvedConnector3">
                          <a:avLst/>
                        </a:prstGeom>
                        <a:ln w="19050"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4175FB8C" id="Koppling: böjd 39" o:spid="_x0000_s1026" type="#_x0000_t38" style="position:absolute;margin-left:0;margin-top:6.2pt;width:441pt;height:6.25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" adj="10800" strokecolor="#91ccb5 [3205]" strokeweight="1.5pt">
                <v:stroke dashstyle="dash"/>
              </v:shape>
            </w:pict>
          </mc:Fallback>
        </mc:AlternateContent>
      </w:r>
      <w:r w:rsidRPr="007F31BC">
        <w:t>Fritid och turism</w:t>
      </w:r>
      <w:bookmarkEnd w:id="53"/>
    </w:p>
    <w:p w14:paraId="13D66C73" w14:textId="77777777" w:rsidR="009E0BC2" w:rsidRDefault="009E0BC2" w:rsidP="006D16AC">
      <w:pPr>
        <w:rPr>
          <w:lang w:eastAsia="sv-SE"/>
        </w:rPr>
        <w:sectPr w:rsidR="009E0BC2" w:rsidSect="000003A6">
          <w:type w:val="continuous"/>
          <w:pgSz w:w="11906" w:h="16838"/>
          <w:pgMar w:top="2107" w:right="1416" w:bottom="1417" w:left="1417" w:header="708" w:footer="407" w:gutter="0"/>
          <w:cols w:space="708"/>
          <w:titlePg/>
          <w:docGrid w:linePitch="360"/>
        </w:sectPr>
      </w:pPr>
    </w:p>
    <w:p w14:paraId="524851DE" w14:textId="77777777" w:rsidR="006D16AC" w:rsidRDefault="006D16AC" w:rsidP="009E0BC2">
      <w:pPr>
        <w:jc w:val="both"/>
        <w:rPr>
          <w:lang w:eastAsia="sv-SE"/>
        </w:rPr>
      </w:pPr>
      <w:r>
        <w:rPr>
          <w:lang w:eastAsia="sv-SE"/>
        </w:rPr>
        <w:t xml:space="preserve">Kommunens förutsättningar att skapa en meningsfull fritid och ett rikt friluftsliv för såväl kommuninvånare som turister skall bevaras och utvecklas. Utvecklingen ska bygga på en långsiktig hållbar användning av vår natur- och kulturmiljö. Engagerade föreningar med ett rikt utbud av meningsfulla fritidsaktiviteter ska även i så lång utsträckning som möjligt stödjas. </w:t>
      </w:r>
    </w:p>
    <w:p w14:paraId="3B799082" w14:textId="77777777" w:rsidR="006D16AC" w:rsidRPr="007F31BC" w:rsidRDefault="006D16AC" w:rsidP="009E0BC2">
      <w:pPr>
        <w:pStyle w:val="Rubrik3"/>
        <w:jc w:val="both"/>
        <w:rPr>
          <w:lang w:eastAsia="sv-SE"/>
        </w:rPr>
      </w:pPr>
      <w:r>
        <w:rPr>
          <w:lang w:eastAsia="sv-SE"/>
        </w:rPr>
        <w:t>Rekreationsområden</w:t>
      </w:r>
    </w:p>
    <w:p w14:paraId="41A9A36B" w14:textId="77777777" w:rsidR="006D16AC" w:rsidRDefault="006D16AC" w:rsidP="009E0BC2">
      <w:pPr>
        <w:jc w:val="both"/>
        <w:rPr>
          <w:lang w:eastAsia="sv-SE"/>
        </w:rPr>
      </w:pPr>
      <w:r w:rsidRPr="000A70E5">
        <w:rPr>
          <w:lang w:eastAsia="sv-SE"/>
        </w:rPr>
        <w:t>Värdefulla rekreationsområden ska skyddas, särskilt ska tätortsnära, bullerfria rekreationsområden uppmärksammas. Exempelvis Bruksparken, elljusbanor, och vandringsleder. I skydd av rekreationsområden ingår att säkerställa drift och underhåll</w:t>
      </w:r>
      <w:r w:rsidRPr="000A70E5">
        <w:rPr>
          <w:b/>
          <w:bCs/>
          <w:lang w:eastAsia="sv-SE"/>
        </w:rPr>
        <w:t xml:space="preserve"> </w:t>
      </w:r>
      <w:r w:rsidRPr="000A70E5">
        <w:rPr>
          <w:lang w:eastAsia="sv-SE"/>
        </w:rPr>
        <w:t xml:space="preserve">exempelvis förhindra uppväxt av sly och </w:t>
      </w:r>
      <w:r w:rsidRPr="000A70E5">
        <w:rPr>
          <w:lang w:eastAsia="sv-SE"/>
        </w:rPr>
        <w:lastRenderedPageBreak/>
        <w:t>säkerställa aktuell information med skyltar och på we</w:t>
      </w:r>
      <w:r>
        <w:rPr>
          <w:lang w:eastAsia="sv-SE"/>
        </w:rPr>
        <w:t>b</w:t>
      </w:r>
      <w:r w:rsidRPr="000A70E5">
        <w:rPr>
          <w:lang w:eastAsia="sv-SE"/>
        </w:rPr>
        <w:t>b.</w:t>
      </w:r>
    </w:p>
    <w:p w14:paraId="23EF11B2" w14:textId="77777777" w:rsidR="006D16AC" w:rsidRDefault="006D16AC" w:rsidP="009E0BC2">
      <w:pPr>
        <w:jc w:val="both"/>
        <w:rPr>
          <w:lang w:eastAsia="sv-SE"/>
        </w:rPr>
      </w:pPr>
      <w:r>
        <w:rPr>
          <w:lang w:eastAsia="sv-SE"/>
        </w:rPr>
        <w:t xml:space="preserve">Tillgången till rekreationsområden ska säkras för alla kommuninvånare. Gröna korridorer som sammanbinder bebyggelseområden med tätortsnära strövområden bör eftersträvas. I Munkfors ska man kunna gå till skogen på fem minuter. Skogsbruket i de tätortsnära skogarna ska bedrivas med hänsyn till det rörliga friluftslivet. Tätortsnära skogar bör säkerställas genom att kommunen ökar sitt skogsinnehav. </w:t>
      </w:r>
    </w:p>
    <w:p w14:paraId="25869AA1" w14:textId="77777777" w:rsidR="006D16AC" w:rsidRDefault="006D16AC" w:rsidP="009E0BC2">
      <w:pPr>
        <w:pStyle w:val="Rubrik3"/>
        <w:jc w:val="both"/>
        <w:rPr>
          <w:lang w:eastAsia="sv-SE"/>
        </w:rPr>
      </w:pPr>
      <w:r>
        <w:rPr>
          <w:lang w:eastAsia="sv-SE"/>
        </w:rPr>
        <w:t>Fritidsanläggningar</w:t>
      </w:r>
    </w:p>
    <w:p w14:paraId="37E6D879" w14:textId="0F2C847B" w:rsidR="006D16AC" w:rsidRPr="000A70E5" w:rsidRDefault="006D16AC" w:rsidP="009E0BC2">
      <w:pPr>
        <w:jc w:val="both"/>
        <w:rPr>
          <w:lang w:eastAsia="sv-SE"/>
        </w:rPr>
      </w:pPr>
      <w:r w:rsidRPr="000A70E5">
        <w:rPr>
          <w:lang w:eastAsia="sv-SE"/>
        </w:rPr>
        <w:t xml:space="preserve">Gång- och cykelvägar ska finnas till alla fritidsanläggningar, och ska utformas med tillgänglighetsanpassning. </w:t>
      </w:r>
      <w:r w:rsidR="00733CF5">
        <w:rPr>
          <w:lang w:eastAsia="sv-SE"/>
        </w:rPr>
        <w:t xml:space="preserve">Det saknas en kommunal cykelplan, däremot finns en </w:t>
      </w:r>
      <w:hyperlink r:id="rId47" w:tgtFrame="_blank" w:history="1">
        <w:r w:rsidRPr="000A70E5">
          <w:rPr>
            <w:rStyle w:val="Hyperlnk"/>
            <w:lang w:eastAsia="sv-SE"/>
          </w:rPr>
          <w:t>Regionplan för gång- och cykelvägar</w:t>
        </w:r>
      </w:hyperlink>
      <w:r w:rsidRPr="000A70E5">
        <w:rPr>
          <w:lang w:eastAsia="sv-SE"/>
        </w:rPr>
        <w:t xml:space="preserve"> </w:t>
      </w:r>
      <w:r w:rsidR="00733CF5">
        <w:rPr>
          <w:lang w:eastAsia="sv-SE"/>
        </w:rPr>
        <w:t xml:space="preserve">som ska </w:t>
      </w:r>
      <w:r w:rsidRPr="000A70E5">
        <w:rPr>
          <w:lang w:eastAsia="sv-SE"/>
        </w:rPr>
        <w:t>vara vägledande i arbetet. Samverkan med grannkommuner ska främjas för att bidra till synergieffekter i statlig, regional och kommunal planering.</w:t>
      </w:r>
    </w:p>
    <w:p w14:paraId="2E0B6676" w14:textId="722E2ED8" w:rsidR="006D16AC" w:rsidRPr="00C923DD" w:rsidRDefault="006D16AC" w:rsidP="009E0BC2">
      <w:pPr>
        <w:jc w:val="both"/>
        <w:rPr>
          <w:lang w:eastAsia="sv-SE"/>
        </w:rPr>
      </w:pPr>
      <w:r w:rsidRPr="00C923DD">
        <w:rPr>
          <w:lang w:eastAsia="sv-SE"/>
        </w:rPr>
        <w:t xml:space="preserve">Vid Munkfors </w:t>
      </w:r>
      <w:r>
        <w:rPr>
          <w:lang w:eastAsia="sv-SE"/>
        </w:rPr>
        <w:t>a</w:t>
      </w:r>
      <w:r w:rsidRPr="00C923DD">
        <w:rPr>
          <w:lang w:eastAsia="sv-SE"/>
        </w:rPr>
        <w:t>rena samsas ett antal idrotter med Brukshundsklubb och elljusbana och discgolfbana</w:t>
      </w:r>
      <w:r w:rsidR="00733CF5">
        <w:rPr>
          <w:lang w:eastAsia="sv-SE"/>
        </w:rPr>
        <w:t xml:space="preserve"> tillsammans med ett u</w:t>
      </w:r>
      <w:r w:rsidRPr="00C923DD">
        <w:rPr>
          <w:lang w:eastAsia="sv-SE"/>
        </w:rPr>
        <w:t xml:space="preserve">tegym </w:t>
      </w:r>
      <w:r w:rsidR="00733CF5">
        <w:rPr>
          <w:lang w:eastAsia="sv-SE"/>
        </w:rPr>
        <w:t>med tillgänglighetsanpassade maskiner</w:t>
      </w:r>
      <w:r w:rsidRPr="00C923DD">
        <w:rPr>
          <w:lang w:eastAsia="sv-SE"/>
        </w:rPr>
        <w:t>. I Ransäter finns elljusbana och från området vid Hembygdsgården utgår också en av kommunens längsta vandringsleder.</w:t>
      </w:r>
      <w:r>
        <w:rPr>
          <w:lang w:eastAsia="sv-SE"/>
        </w:rPr>
        <w:t xml:space="preserve"> Bostadsnära</w:t>
      </w:r>
      <w:r w:rsidRPr="00145EFB">
        <w:rPr>
          <w:color w:val="auto"/>
        </w:rPr>
        <w:t xml:space="preserve"> </w:t>
      </w:r>
      <w:r>
        <w:rPr>
          <w:color w:val="auto"/>
        </w:rPr>
        <w:t>s</w:t>
      </w:r>
      <w:r w:rsidRPr="00145EFB">
        <w:rPr>
          <w:color w:val="auto"/>
        </w:rPr>
        <w:t>pontanidrottsytor</w:t>
      </w:r>
      <w:r>
        <w:rPr>
          <w:color w:val="auto"/>
        </w:rPr>
        <w:t xml:space="preserve"> ska tillskapas.</w:t>
      </w:r>
    </w:p>
    <w:p w14:paraId="6CACB1A6" w14:textId="77777777" w:rsidR="009E0BC2" w:rsidRPr="009E0BC2" w:rsidRDefault="006D16AC" w:rsidP="009E0BC2">
      <w:pPr>
        <w:ind w:left="357" w:hanging="357"/>
        <w:jc w:val="both"/>
        <w:rPr>
          <w:rStyle w:val="Betoning"/>
          <w:lang w:eastAsia="sv-SE"/>
        </w:rPr>
      </w:pPr>
      <w:r w:rsidRPr="009E0BC2">
        <w:rPr>
          <w:rStyle w:val="Betoning"/>
          <w:lang w:eastAsia="sv-SE"/>
        </w:rPr>
        <w:t>Ställningstagande</w:t>
      </w:r>
    </w:p>
    <w:p w14:paraId="066681CE" w14:textId="4760EE8F" w:rsidR="006D16AC" w:rsidRPr="009E0BC2" w:rsidRDefault="006D16AC" w:rsidP="009E0BC2">
      <w:pPr>
        <w:jc w:val="both"/>
        <w:rPr>
          <w:color w:val="144571" w:themeColor="text2"/>
          <w:lang w:eastAsia="sv-SE"/>
        </w:rPr>
      </w:pPr>
      <w:r w:rsidRPr="009E0BC2">
        <w:rPr>
          <w:color w:val="144571" w:themeColor="text2"/>
          <w:lang w:eastAsia="sv-SE"/>
        </w:rPr>
        <w:t>Området kring Munkfors arena och Munkfors förenings- och konferenscenter ska ges möjligheter att utvecklas som sport-, frilufts och konferensområde. I Ransäter finns elljusbana vilken ska hållas i drift och där i området bör övriga satsningar på idrott i Ransätersområdet samlas.</w:t>
      </w:r>
    </w:p>
    <w:p w14:paraId="258E7382" w14:textId="77777777" w:rsidR="006D16AC" w:rsidRDefault="006D16AC" w:rsidP="009E0BC2">
      <w:pPr>
        <w:pStyle w:val="Rubrik3"/>
        <w:jc w:val="both"/>
        <w:rPr>
          <w:lang w:eastAsia="sv-SE"/>
        </w:rPr>
      </w:pPr>
      <w:bookmarkStart w:id="54" w:name="_Toc198907506"/>
      <w:bookmarkEnd w:id="50"/>
      <w:bookmarkEnd w:id="51"/>
      <w:r>
        <w:rPr>
          <w:lang w:eastAsia="sv-SE"/>
        </w:rPr>
        <w:t>Kultur</w:t>
      </w:r>
    </w:p>
    <w:p w14:paraId="64F21A7D" w14:textId="77777777" w:rsidR="006D16AC" w:rsidRDefault="006D16AC" w:rsidP="009E0BC2">
      <w:pPr>
        <w:spacing w:after="160"/>
        <w:jc w:val="both"/>
        <w:rPr>
          <w:lang w:eastAsia="sv-SE"/>
        </w:rPr>
      </w:pPr>
      <w:r>
        <w:rPr>
          <w:lang w:eastAsia="sv-SE"/>
        </w:rPr>
        <w:t>Genom att uppmuntra och tillhandahålla lokala mötesplatser skapas förutsättningar för ett aktivt kultur- och föreningsliv. Barn och ungdomars behov av samlingsplatser/lokaler ska särskilt uppmärksammas i planeringen. Dessa ska vara tillgänglighetsanpassade och lätta att kunna nås via gång- och cykelvägar.</w:t>
      </w:r>
    </w:p>
    <w:p w14:paraId="36EF2C90" w14:textId="77777777" w:rsidR="006D16AC" w:rsidRDefault="006D16AC" w:rsidP="009E0BC2">
      <w:pPr>
        <w:pStyle w:val="Rubrik3"/>
        <w:jc w:val="both"/>
        <w:rPr>
          <w:lang w:eastAsia="sv-SE"/>
        </w:rPr>
      </w:pPr>
      <w:r>
        <w:rPr>
          <w:lang w:eastAsia="sv-SE"/>
        </w:rPr>
        <w:t>Turism</w:t>
      </w:r>
    </w:p>
    <w:p w14:paraId="240B37D8" w14:textId="4A3CFD8A" w:rsidR="009E0BC2" w:rsidRDefault="006D16AC" w:rsidP="009E0BC2">
      <w:pPr>
        <w:jc w:val="both"/>
        <w:rPr>
          <w:lang w:eastAsia="sv-SE"/>
        </w:rPr>
        <w:sectPr w:rsidR="009E0BC2" w:rsidSect="009E0BC2">
          <w:type w:val="continuous"/>
          <w:pgSz w:w="11906" w:h="16838"/>
          <w:pgMar w:top="2107" w:right="1416" w:bottom="1417" w:left="1417" w:header="708" w:footer="407" w:gutter="0"/>
          <w:cols w:num="2" w:space="708"/>
          <w:titlePg/>
          <w:docGrid w:linePitch="360"/>
        </w:sectPr>
      </w:pPr>
      <w:r>
        <w:rPr>
          <w:lang w:eastAsia="sv-SE"/>
        </w:rPr>
        <w:t>Besöksnäringen ska inriktas på evenemang, kultur, natur och friluftsliv. Prioriterade områden när det gäller utvecklingsprojekt är Gamla bruket, Ransäter, Laxholmen och Munkfors arena. De har stor potential att öka reseviljan till kommunen. Riksintressen för kulturmiljövården, Ransäter och Gamla bruket, ska ses som ett nav för turismutvecklingen.  Hänsyn måste dock alltid tas till områdenas natur- och kulturmiljövärden.</w:t>
      </w:r>
    </w:p>
    <w:bookmarkStart w:id="55" w:name="_Toc200963096"/>
    <w:p w14:paraId="1D957BAD" w14:textId="2FF60628" w:rsidR="006D16AC" w:rsidRPr="00C923DD" w:rsidRDefault="009E0BC2" w:rsidP="006D16AC">
      <w:pPr>
        <w:pStyle w:val="Rubrik2"/>
        <w:rPr>
          <w:lang w:eastAsia="sv-SE"/>
        </w:rPr>
      </w:pPr>
      <w:r>
        <w:rPr>
          <w:noProof/>
          <w:lang w:eastAsia="sv-SE"/>
        </w:rPr>
        <mc:AlternateContent>
          <mc:Choice Requires="wps">
            <w:drawing>
              <wp:anchor distT="0" distB="0" distL="114300" distR="114300" simplePos="0" relativeHeight="251790336" behindDoc="0" locked="0" layoutInCell="1" allowOverlap="1" wp14:anchorId="24116BE2" wp14:editId="62C48908">
                <wp:simplePos x="0" y="0"/>
                <wp:positionH relativeFrom="column">
                  <wp:posOffset>536</wp:posOffset>
                </wp:positionH>
                <wp:positionV relativeFrom="paragraph">
                  <wp:posOffset>107657</wp:posOffset>
                </wp:positionV>
                <wp:extent cx="5739619" cy="79131"/>
                <wp:effectExtent l="0" t="0" r="13970" b="35560"/>
                <wp:wrapNone/>
                <wp:docPr id="217559065" name="Koppling: böjd 39"/>
                <wp:cNvGraphicFramePr/>
                <a:graphic xmlns:a="http://schemas.openxmlformats.org/drawingml/2006/main">
                  <a:graphicData uri="http://schemas.microsoft.com/office/word/2010/wordprocessingShape">
                    <wps:wsp>
                      <wps:cNvCnPr/>
                      <wps:spPr>
                        <a:xfrm>
                          <a:off x="0" y="0"/>
                          <a:ext cx="5739619" cy="79131"/>
                        </a:xfrm>
                        <a:prstGeom prst="curvedConnector3">
                          <a:avLst/>
                        </a:prstGeom>
                        <a:ln w="19050"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anchor>
            </w:drawing>
          </mc:Choice>
          <mc:Fallback>
            <w:pict>
              <v:shape w14:anchorId="552A7734" id="Koppling: böjd 39" o:spid="_x0000_s1026" type="#_x0000_t38" style="position:absolute;margin-left:.05pt;margin-top:8.5pt;width:451.95pt;height:6.25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" adj="10800" strokecolor="#91ccb5 [3205]" strokeweight="1.5pt">
                <v:stroke dashstyle="dash"/>
              </v:shape>
            </w:pict>
          </mc:Fallback>
        </mc:AlternateContent>
      </w:r>
      <w:r w:rsidR="006D16AC" w:rsidRPr="00C923DD">
        <w:rPr>
          <w:lang w:eastAsia="sv-SE"/>
        </w:rPr>
        <w:t>Kommunikationer och infrastruktur</w:t>
      </w:r>
      <w:bookmarkEnd w:id="54"/>
      <w:bookmarkEnd w:id="55"/>
    </w:p>
    <w:p w14:paraId="069E599A" w14:textId="77777777" w:rsidR="009E0BC2" w:rsidRDefault="009E0BC2" w:rsidP="006D16AC">
      <w:pPr>
        <w:rPr>
          <w:lang w:eastAsia="sv-SE"/>
        </w:rPr>
        <w:sectPr w:rsidR="009E0BC2" w:rsidSect="000003A6">
          <w:type w:val="continuous"/>
          <w:pgSz w:w="11906" w:h="16838"/>
          <w:pgMar w:top="2107" w:right="1416" w:bottom="1417" w:left="1417" w:header="708" w:footer="407" w:gutter="0"/>
          <w:cols w:space="708"/>
          <w:titlePg/>
          <w:docGrid w:linePitch="360"/>
        </w:sectPr>
      </w:pPr>
    </w:p>
    <w:p w14:paraId="0AB664D5" w14:textId="77777777" w:rsidR="006D16AC" w:rsidRPr="00C923DD" w:rsidRDefault="006D16AC" w:rsidP="009E0BC2">
      <w:pPr>
        <w:jc w:val="both"/>
        <w:rPr>
          <w:lang w:eastAsia="sv-SE"/>
        </w:rPr>
      </w:pPr>
      <w:r w:rsidRPr="00C923DD">
        <w:rPr>
          <w:lang w:eastAsia="sv-SE"/>
        </w:rPr>
        <w:t>Kommunens har bra kommunikation längs R</w:t>
      </w:r>
      <w:r>
        <w:rPr>
          <w:lang w:eastAsia="sv-SE"/>
        </w:rPr>
        <w:t>V</w:t>
      </w:r>
      <w:r w:rsidRPr="00C923DD">
        <w:rPr>
          <w:lang w:eastAsia="sv-SE"/>
        </w:rPr>
        <w:t xml:space="preserve">62, busstrafik till grannkommunerna och väl utbyggt stadsnät. Kommunikationer i länet fungerar bra. Lokalt finns behov av att möjliggöra mer cyklingen genom att bygga ut gång- och cykelbanor och i första hand ansluta busshållplatser till gång- och cykelvägar. Ökad förnyelsebar energiproduktion </w:t>
      </w:r>
      <w:r w:rsidRPr="00C923DD">
        <w:rPr>
          <w:lang w:eastAsia="sv-SE"/>
        </w:rPr>
        <w:t>ska möjliggöras. Vatten- och avloppssystemet behöver anpassas till förutsättningarna med ett förändrat klimat.</w:t>
      </w:r>
    </w:p>
    <w:p w14:paraId="1246EFB6" w14:textId="77777777" w:rsidR="006D16AC" w:rsidRPr="00C923DD" w:rsidRDefault="006D16AC" w:rsidP="009E0BC2">
      <w:pPr>
        <w:pStyle w:val="Rubrik3"/>
        <w:jc w:val="both"/>
        <w:rPr>
          <w:lang w:eastAsia="sv-SE"/>
        </w:rPr>
      </w:pPr>
      <w:r w:rsidRPr="00C923DD">
        <w:rPr>
          <w:lang w:eastAsia="sv-SE"/>
        </w:rPr>
        <w:lastRenderedPageBreak/>
        <w:t>Förstärkt cykelstråk i Munkerud</w:t>
      </w:r>
    </w:p>
    <w:p w14:paraId="4666D2A9" w14:textId="44723764" w:rsidR="006D16AC" w:rsidRDefault="006D16AC" w:rsidP="009E0BC2">
      <w:pPr>
        <w:jc w:val="both"/>
        <w:rPr>
          <w:lang w:eastAsia="sv-SE"/>
        </w:rPr>
      </w:pPr>
      <w:r w:rsidRPr="00C923DD">
        <w:rPr>
          <w:lang w:eastAsia="sv-SE"/>
        </w:rPr>
        <w:t>Målsättningen är att alla gång- och cykelstråk ska vara sammanbundna med Klarälvsbanan. Kommunen är bland de kommuner som har mest cykelbana per invånare enligt jämförelserna i Kolada.</w:t>
      </w:r>
      <w:r>
        <w:rPr>
          <w:lang w:eastAsia="sv-SE"/>
        </w:rPr>
        <w:t xml:space="preserve"> </w:t>
      </w:r>
    </w:p>
    <w:p w14:paraId="4E4B61F7" w14:textId="77777777" w:rsidR="00733CF5" w:rsidRDefault="006D16AC" w:rsidP="00733CF5">
      <w:pPr>
        <w:jc w:val="both"/>
        <w:rPr>
          <w:lang w:eastAsia="sv-SE"/>
        </w:rPr>
      </w:pPr>
      <w:r w:rsidRPr="00C923DD">
        <w:rPr>
          <w:lang w:eastAsia="sv-SE"/>
        </w:rPr>
        <w:t xml:space="preserve">Busshållplatsen vid </w:t>
      </w:r>
      <w:r>
        <w:rPr>
          <w:lang w:eastAsia="sv-SE"/>
        </w:rPr>
        <w:t>Näset</w:t>
      </w:r>
      <w:r w:rsidRPr="00C923DD">
        <w:rPr>
          <w:lang w:eastAsia="sv-SE"/>
        </w:rPr>
        <w:t xml:space="preserve"> sammanbinds med gång- och cykelstråk i kor</w:t>
      </w:r>
      <w:r>
        <w:rPr>
          <w:lang w:eastAsia="sv-SE"/>
        </w:rPr>
        <w:t>s</w:t>
      </w:r>
      <w:r w:rsidRPr="00C923DD">
        <w:rPr>
          <w:lang w:eastAsia="sv-SE"/>
        </w:rPr>
        <w:t>ningen Uddeholmsvägen</w:t>
      </w:r>
      <w:r>
        <w:rPr>
          <w:lang w:eastAsia="sv-SE"/>
        </w:rPr>
        <w:t xml:space="preserve">. </w:t>
      </w:r>
      <w:r w:rsidRPr="00C923DD">
        <w:rPr>
          <w:lang w:eastAsia="sv-SE"/>
        </w:rPr>
        <w:t>Gång- och cyk</w:t>
      </w:r>
      <w:r>
        <w:rPr>
          <w:lang w:eastAsia="sv-SE"/>
        </w:rPr>
        <w:t>el</w:t>
      </w:r>
      <w:r w:rsidRPr="00C923DD">
        <w:rPr>
          <w:lang w:eastAsia="sv-SE"/>
        </w:rPr>
        <w:t>väg</w:t>
      </w:r>
      <w:r>
        <w:rPr>
          <w:lang w:eastAsia="sv-SE"/>
        </w:rPr>
        <w:t>en</w:t>
      </w:r>
      <w:r w:rsidRPr="00C923DD">
        <w:rPr>
          <w:lang w:eastAsia="sv-SE"/>
        </w:rPr>
        <w:t xml:space="preserve"> utökas </w:t>
      </w:r>
      <w:r>
        <w:rPr>
          <w:lang w:eastAsia="sv-SE"/>
        </w:rPr>
        <w:t xml:space="preserve">även </w:t>
      </w:r>
      <w:r w:rsidRPr="00C923DD">
        <w:rPr>
          <w:lang w:eastAsia="sv-SE"/>
        </w:rPr>
        <w:t>längs Uddeholmsvägen.</w:t>
      </w:r>
      <w:r>
        <w:rPr>
          <w:lang w:eastAsia="sv-SE"/>
        </w:rPr>
        <w:t xml:space="preserve"> </w:t>
      </w:r>
      <w:r w:rsidRPr="00C923DD">
        <w:rPr>
          <w:lang w:eastAsia="sv-SE"/>
        </w:rPr>
        <w:t>Kommunen tar fram en lokal cykelplan där önskemålen från kommuninvånarna läggs in och prioriteras</w:t>
      </w:r>
      <w:r w:rsidR="00733CF5">
        <w:rPr>
          <w:lang w:eastAsia="sv-SE"/>
        </w:rPr>
        <w:t xml:space="preserve">. </w:t>
      </w:r>
    </w:p>
    <w:p w14:paraId="2E7C636D" w14:textId="01FC7CC6" w:rsidR="006D16AC" w:rsidRPr="00C923DD" w:rsidRDefault="00733CF5" w:rsidP="00733CF5">
      <w:pPr>
        <w:jc w:val="both"/>
        <w:rPr>
          <w:lang w:eastAsia="sv-SE"/>
        </w:rPr>
      </w:pPr>
      <w:r>
        <w:rPr>
          <w:lang w:eastAsia="sv-SE"/>
        </w:rPr>
        <w:t>N</w:t>
      </w:r>
      <w:r w:rsidR="006D16AC" w:rsidRPr="00C923DD">
        <w:rPr>
          <w:lang w:eastAsia="sv-SE"/>
        </w:rPr>
        <w:t xml:space="preserve">er/uppfarten vid Bliavägen ansluts till Klarälvsbanan på Trafiksäkert sätt Gång- och cykelväg byggs mellan </w:t>
      </w:r>
      <w:r w:rsidR="006D16AC">
        <w:rPr>
          <w:lang w:eastAsia="sv-SE"/>
        </w:rPr>
        <w:t>Näset</w:t>
      </w:r>
      <w:r w:rsidR="006D16AC" w:rsidRPr="00C923DD">
        <w:rPr>
          <w:lang w:eastAsia="sv-SE"/>
        </w:rPr>
        <w:t xml:space="preserve"> och Ransäter längs med R</w:t>
      </w:r>
      <w:r w:rsidR="006D16AC">
        <w:rPr>
          <w:lang w:eastAsia="sv-SE"/>
        </w:rPr>
        <w:t>V</w:t>
      </w:r>
      <w:r w:rsidR="006D16AC" w:rsidRPr="00C923DD">
        <w:rPr>
          <w:lang w:eastAsia="sv-SE"/>
        </w:rPr>
        <w:t>62</w:t>
      </w:r>
      <w:r>
        <w:rPr>
          <w:lang w:eastAsia="sv-SE"/>
        </w:rPr>
        <w:t xml:space="preserve"> </w:t>
      </w:r>
      <w:r w:rsidR="006D16AC" w:rsidRPr="00C923DD">
        <w:rPr>
          <w:lang w:eastAsia="sv-SE"/>
        </w:rPr>
        <w:t>Cykelväg anläggs till Mossängen</w:t>
      </w:r>
    </w:p>
    <w:p w14:paraId="7B0CD020" w14:textId="77777777" w:rsidR="00733CF5" w:rsidRPr="00C923DD" w:rsidRDefault="00733CF5" w:rsidP="00733CF5">
      <w:pPr>
        <w:pStyle w:val="Rubrik3"/>
        <w:jc w:val="both"/>
        <w:rPr>
          <w:lang w:eastAsia="sv-SE"/>
        </w:rPr>
      </w:pPr>
      <w:r w:rsidRPr="00C923DD">
        <w:rPr>
          <w:lang w:eastAsia="sv-SE"/>
        </w:rPr>
        <w:t>Klarälvsbanan</w:t>
      </w:r>
    </w:p>
    <w:p w14:paraId="3599639F" w14:textId="77777777" w:rsidR="00733CF5" w:rsidRPr="00C923DD" w:rsidRDefault="00733CF5" w:rsidP="00733CF5">
      <w:pPr>
        <w:jc w:val="both"/>
        <w:rPr>
          <w:lang w:eastAsia="sv-SE"/>
        </w:rPr>
      </w:pPr>
      <w:r w:rsidRPr="00C923DD">
        <w:rPr>
          <w:lang w:eastAsia="sv-SE"/>
        </w:rPr>
        <w:t xml:space="preserve">Klarälvsbanan är riksintresse för Friluftsliv. Delar av riksintresset inom Munkfors kommun omgärdas av befintlig tätortsbebyggelse och i övrigt går den genom odlingsmark och skog. </w:t>
      </w:r>
    </w:p>
    <w:p w14:paraId="588F9850" w14:textId="77777777" w:rsidR="00733CF5" w:rsidRPr="009E0BC2" w:rsidRDefault="00733CF5" w:rsidP="00733CF5">
      <w:pPr>
        <w:ind w:left="357" w:hanging="357"/>
        <w:jc w:val="both"/>
        <w:rPr>
          <w:rStyle w:val="Betoning"/>
          <w:color w:val="144571" w:themeColor="text2"/>
          <w:lang w:eastAsia="sv-SE"/>
        </w:rPr>
      </w:pPr>
      <w:r w:rsidRPr="009E0BC2">
        <w:rPr>
          <w:rStyle w:val="Betoning"/>
          <w:color w:val="144571" w:themeColor="text2"/>
          <w:lang w:eastAsia="sv-SE"/>
        </w:rPr>
        <w:t>Ställningstagande</w:t>
      </w:r>
    </w:p>
    <w:p w14:paraId="17D30ED4" w14:textId="77777777" w:rsidR="00733CF5" w:rsidRPr="009E0BC2" w:rsidRDefault="00733CF5" w:rsidP="00733CF5">
      <w:pPr>
        <w:rPr>
          <w:color w:val="144571" w:themeColor="text2"/>
          <w:lang w:eastAsia="sv-SE"/>
        </w:rPr>
      </w:pPr>
      <w:r w:rsidRPr="009E0BC2">
        <w:rPr>
          <w:color w:val="144571" w:themeColor="text2"/>
          <w:lang w:eastAsia="sv-SE"/>
        </w:rPr>
        <w:t>Kommunen bedömer att översiktsplanens markanvändning inte medverkar till en sådan ändring som påtagligt kan skada friluftsintresset. Kommunen ser Klarälvsbanan som en resurs för besöksnäringen och som ett viktigt stråk för pendling och avser att i samverkan med övriga kommuner och berörda aktörer medverka till en sådan utveckling.</w:t>
      </w:r>
    </w:p>
    <w:p w14:paraId="03E0184E" w14:textId="08C3545D" w:rsidR="009E0BC2" w:rsidRPr="00C95E33" w:rsidRDefault="009E0BC2" w:rsidP="00C95E33">
      <w:pPr>
        <w:jc w:val="both"/>
        <w:rPr>
          <w:color w:val="144571" w:themeColor="text2"/>
          <w:lang w:eastAsia="sv-SE"/>
        </w:rPr>
        <w:sectPr w:rsidR="009E0BC2" w:rsidRPr="00C95E33" w:rsidSect="009E0BC2">
          <w:type w:val="continuous"/>
          <w:pgSz w:w="11906" w:h="16838"/>
          <w:pgMar w:top="2107" w:right="1416" w:bottom="1417" w:left="1417" w:header="708" w:footer="407" w:gutter="0"/>
          <w:cols w:num="2" w:space="708"/>
          <w:titlePg/>
          <w:docGrid w:linePitch="360"/>
        </w:sectPr>
      </w:pPr>
    </w:p>
    <w:bookmarkStart w:id="56" w:name="_Toc200963097"/>
    <w:p w14:paraId="79B9BBDB" w14:textId="22FDD97E" w:rsidR="006D16AC" w:rsidRPr="006C5E19" w:rsidRDefault="0075029C" w:rsidP="006D16AC">
      <w:pPr>
        <w:pStyle w:val="Rubrik2"/>
      </w:pPr>
      <w:r>
        <w:rPr>
          <w:noProof/>
          <w:lang w:eastAsia="sv-SE"/>
        </w:rPr>
        <mc:AlternateContent>
          <mc:Choice Requires="wps">
            <w:drawing>
              <wp:anchor distT="0" distB="0" distL="114300" distR="114300" simplePos="0" relativeHeight="251792384" behindDoc="0" locked="0" layoutInCell="1" allowOverlap="1" wp14:anchorId="61285717" wp14:editId="6DFD8E28">
                <wp:simplePos x="0" y="0"/>
                <wp:positionH relativeFrom="column">
                  <wp:posOffset>0</wp:posOffset>
                </wp:positionH>
                <wp:positionV relativeFrom="paragraph">
                  <wp:posOffset>182245</wp:posOffset>
                </wp:positionV>
                <wp:extent cx="5739619" cy="79131"/>
                <wp:effectExtent l="0" t="0" r="13970" b="35560"/>
                <wp:wrapNone/>
                <wp:docPr id="787861445" name="Koppling: böjd 39"/>
                <wp:cNvGraphicFramePr/>
                <a:graphic xmlns:a="http://schemas.openxmlformats.org/drawingml/2006/main">
                  <a:graphicData uri="http://schemas.microsoft.com/office/word/2010/wordprocessingShape">
                    <wps:wsp>
                      <wps:cNvCnPr/>
                      <wps:spPr>
                        <a:xfrm>
                          <a:off x="0" y="0"/>
                          <a:ext cx="5739619" cy="79131"/>
                        </a:xfrm>
                        <a:prstGeom prst="curvedConnector3">
                          <a:avLst/>
                        </a:prstGeom>
                        <a:ln w="19050"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anchor>
            </w:drawing>
          </mc:Choice>
          <mc:Fallback>
            <w:pict>
              <v:shape w14:anchorId="5F7283EA" id="Koppling: böjd 39" o:spid="_x0000_s1026" type="#_x0000_t38" style="position:absolute;margin-left:0;margin-top:14.35pt;width:451.95pt;height:6.25p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" adj="10800" strokecolor="#91ccb5 [3205]" strokeweight="1.5pt">
                <v:stroke dashstyle="dash"/>
              </v:shape>
            </w:pict>
          </mc:Fallback>
        </mc:AlternateContent>
      </w:r>
      <w:r w:rsidR="006D16AC" w:rsidRPr="006C5E19">
        <w:t>Kulturmiljövård</w:t>
      </w:r>
      <w:bookmarkEnd w:id="56"/>
    </w:p>
    <w:p w14:paraId="7F8D6C6B" w14:textId="77777777" w:rsidR="0075029C" w:rsidRDefault="0075029C" w:rsidP="006D16AC">
      <w:pPr>
        <w:rPr>
          <w:lang w:eastAsia="sv-SE"/>
        </w:rPr>
        <w:sectPr w:rsidR="0075029C" w:rsidSect="000003A6">
          <w:type w:val="continuous"/>
          <w:pgSz w:w="11906" w:h="16838"/>
          <w:pgMar w:top="2107" w:right="1416" w:bottom="1417" w:left="1417" w:header="708" w:footer="407" w:gutter="0"/>
          <w:cols w:space="708"/>
          <w:titlePg/>
          <w:docGrid w:linePitch="360"/>
        </w:sectPr>
      </w:pPr>
    </w:p>
    <w:p w14:paraId="6568BD03" w14:textId="77777777" w:rsidR="006D16AC" w:rsidRPr="00BD5228" w:rsidRDefault="006D16AC" w:rsidP="0075029C">
      <w:pPr>
        <w:jc w:val="both"/>
        <w:rPr>
          <w:lang w:eastAsia="sv-SE"/>
        </w:rPr>
      </w:pPr>
      <w:r>
        <w:rPr>
          <w:lang w:eastAsia="sv-SE"/>
        </w:rPr>
        <w:t>Kommunens r</w:t>
      </w:r>
      <w:r w:rsidRPr="00BD5228">
        <w:rPr>
          <w:lang w:eastAsia="sv-SE"/>
        </w:rPr>
        <w:t>iksintressen för kulturmiljövård tillgodoses genom att möjliggöra verksamheter i befintliga områden som kan bidra till aktivitet och att befintliga lokaler kommer till användning och förfall av oanvända lokaler undviks. Tillkommande byggnation och utnyttjande föreslås ske i form av verksamhet och lokaler som smälter väl in bland övriga fastigheter och möjliggör verksamhet som stödjer kulturvärdena.</w:t>
      </w:r>
    </w:p>
    <w:p w14:paraId="7E28110D" w14:textId="77777777" w:rsidR="006D16AC" w:rsidRPr="008E1A10" w:rsidRDefault="006D16AC" w:rsidP="0075029C">
      <w:pPr>
        <w:pStyle w:val="Rubrik3"/>
        <w:jc w:val="both"/>
      </w:pPr>
      <w:r w:rsidRPr="008E1A10">
        <w:t>Gamla bruket</w:t>
      </w:r>
    </w:p>
    <w:p w14:paraId="62230E51" w14:textId="77777777" w:rsidR="006D16AC" w:rsidRDefault="006D16AC" w:rsidP="0075029C">
      <w:pPr>
        <w:jc w:val="both"/>
        <w:rPr>
          <w:lang w:eastAsia="sv-SE"/>
        </w:rPr>
      </w:pPr>
      <w:r w:rsidRPr="00C923DD">
        <w:rPr>
          <w:lang w:eastAsia="sv-SE"/>
        </w:rPr>
        <w:t>Gamla Bruksområdet regleras idag i tre olika detaljplaner</w:t>
      </w:r>
      <w:r>
        <w:rPr>
          <w:lang w:eastAsia="sv-SE"/>
        </w:rPr>
        <w:t>, med f</w:t>
      </w:r>
      <w:r w:rsidRPr="00C923DD">
        <w:rPr>
          <w:lang w:eastAsia="sv-SE"/>
        </w:rPr>
        <w:t xml:space="preserve">lera fastighetsägare </w:t>
      </w:r>
      <w:r>
        <w:rPr>
          <w:lang w:eastAsia="sv-SE"/>
        </w:rPr>
        <w:t>däribland</w:t>
      </w:r>
      <w:r w:rsidRPr="00C923DD">
        <w:rPr>
          <w:lang w:eastAsia="sv-SE"/>
        </w:rPr>
        <w:t xml:space="preserve"> föreningen Gamla Bruket och kommunen. De kulturminnesmärkta fastigheterna underhålls väl men är beroende av en livskraftig förening där allt arbete sker </w:t>
      </w:r>
      <w:r w:rsidRPr="00C923DD">
        <w:rPr>
          <w:lang w:eastAsia="sv-SE"/>
        </w:rPr>
        <w:t xml:space="preserve">ideellt. Detta är en risk för riksintresset långsiktigt. </w:t>
      </w:r>
      <w:r>
        <w:rPr>
          <w:lang w:eastAsia="sv-SE"/>
        </w:rPr>
        <w:t xml:space="preserve">Fler verksamheter som gör att området blir använt måste till för att det ska fungera hållbart. Detta gör det även intressant för exempelvis hotell, café eller restaurang. </w:t>
      </w:r>
    </w:p>
    <w:p w14:paraId="75E91728" w14:textId="48B661E6" w:rsidR="006D16AC" w:rsidRPr="00C923DD" w:rsidRDefault="006D16AC" w:rsidP="0075029C">
      <w:pPr>
        <w:jc w:val="both"/>
        <w:rPr>
          <w:lang w:eastAsia="sv-SE"/>
        </w:rPr>
      </w:pPr>
      <w:r w:rsidRPr="00C923DD">
        <w:rPr>
          <w:lang w:eastAsia="sv-SE"/>
        </w:rPr>
        <w:t xml:space="preserve">En ny detaljplan föreslås därför upprättas för området där byggnaderna förses med skydds- eller verksamhetsbestämmelser och nybyggnader omfattas av hänsynsbestämmelser och ytterligare verksamheter möjliggörs på det område som nu har ändamålet Allmänt. Området ligger delvis inom allmänt VA-område. Området berörs delvis av område risk för översvämning vid 100 års, 200 års och högsta flöde i Klarälven. </w:t>
      </w:r>
      <w:r>
        <w:rPr>
          <w:lang w:eastAsia="sv-SE"/>
        </w:rPr>
        <w:t xml:space="preserve">Eftersom zonen har svagare markstabilitet på grund av närheten till Klarälvsdalen, behövs </w:t>
      </w:r>
      <w:r>
        <w:rPr>
          <w:lang w:eastAsia="sv-SE"/>
        </w:rPr>
        <w:lastRenderedPageBreak/>
        <w:t xml:space="preserve">det geotekniska studier </w:t>
      </w:r>
      <w:r w:rsidRPr="00C923DD">
        <w:rPr>
          <w:lang w:eastAsia="sv-SE"/>
        </w:rPr>
        <w:t>vid en ny detaljplan eller ansökan om bygglov</w:t>
      </w:r>
      <w:r>
        <w:rPr>
          <w:lang w:eastAsia="sv-SE"/>
        </w:rPr>
        <w:t>.</w:t>
      </w:r>
    </w:p>
    <w:p w14:paraId="69F6A0A2" w14:textId="77777777" w:rsidR="0075029C" w:rsidRPr="0075029C" w:rsidRDefault="006D16AC" w:rsidP="0075029C">
      <w:pPr>
        <w:rPr>
          <w:rStyle w:val="Betoning"/>
          <w:color w:val="144571" w:themeColor="text2"/>
        </w:rPr>
      </w:pPr>
      <w:r w:rsidRPr="0075029C">
        <w:rPr>
          <w:rStyle w:val="Betoning"/>
          <w:color w:val="144571" w:themeColor="text2"/>
        </w:rPr>
        <w:t>Ställningstagande</w:t>
      </w:r>
    </w:p>
    <w:p w14:paraId="0A2A62A7" w14:textId="312FA317" w:rsidR="006D16AC" w:rsidRPr="0075029C" w:rsidRDefault="006D16AC" w:rsidP="0075029C">
      <w:pPr>
        <w:rPr>
          <w:color w:val="144571" w:themeColor="text2"/>
          <w:lang w:eastAsia="sv-SE"/>
        </w:rPr>
      </w:pPr>
      <w:r w:rsidRPr="0075029C">
        <w:rPr>
          <w:color w:val="144571" w:themeColor="text2"/>
          <w:lang w:eastAsia="sv-SE"/>
        </w:rPr>
        <w:t>En ny detaljplan tas fram för området som möjliggör fortsatt vård av kulturvärdena men samtidigt ger möjlighet till utveckling av nya verksamheter med stöd i Riksintressets värden. Föreningen som idag äger mark och fastigheter stöttas i att ta fram en underhållsplan och en lokalplan så att lokalerna hålls i bra skick och kan användas för aktiva verksamheter i så stor utsträckning som möjligt.</w:t>
      </w:r>
    </w:p>
    <w:p w14:paraId="236019A7" w14:textId="77777777" w:rsidR="0075029C" w:rsidRPr="0075029C" w:rsidRDefault="006D16AC" w:rsidP="0075029C">
      <w:pPr>
        <w:rPr>
          <w:rStyle w:val="Betoning"/>
          <w:color w:val="144571" w:themeColor="text2"/>
        </w:rPr>
      </w:pPr>
      <w:r w:rsidRPr="0075029C">
        <w:rPr>
          <w:rStyle w:val="Betoning"/>
          <w:color w:val="144571" w:themeColor="text2"/>
        </w:rPr>
        <w:t>Hänsyn</w:t>
      </w:r>
    </w:p>
    <w:p w14:paraId="171763BB" w14:textId="792BAF68" w:rsidR="006D16AC" w:rsidRPr="0075029C" w:rsidRDefault="00E02803" w:rsidP="0075029C">
      <w:pPr>
        <w:rPr>
          <w:color w:val="144571" w:themeColor="text2"/>
          <w:lang w:eastAsia="sv-SE"/>
        </w:rPr>
      </w:pPr>
      <w:r>
        <w:rPr>
          <w:color w:val="144571" w:themeColor="text2"/>
          <w:lang w:eastAsia="sv-SE"/>
        </w:rPr>
        <w:t>Gamla bruket är ett riksintresse och innehar</w:t>
      </w:r>
      <w:r w:rsidR="006D16AC" w:rsidRPr="0075029C">
        <w:rPr>
          <w:color w:val="144571" w:themeColor="text2"/>
          <w:lang w:eastAsia="sv-SE"/>
        </w:rPr>
        <w:t xml:space="preserve"> förorenad mark. Delar av kulturområdet som skulle kunna utvecklas med nya företag. Detaljplanen behöver ändras åtminstone i området där gamla vattenverket låg för att möjliggöra verksamhet.</w:t>
      </w:r>
    </w:p>
    <w:p w14:paraId="7759C636" w14:textId="77777777" w:rsidR="006D16AC" w:rsidRPr="00C923DD" w:rsidRDefault="006D16AC" w:rsidP="0075029C">
      <w:pPr>
        <w:pStyle w:val="Rubrik3"/>
        <w:jc w:val="both"/>
        <w:rPr>
          <w:lang w:eastAsia="sv-SE"/>
        </w:rPr>
      </w:pPr>
      <w:r w:rsidRPr="00C923DD">
        <w:rPr>
          <w:lang w:eastAsia="sv-SE"/>
        </w:rPr>
        <w:t>Ransäter</w:t>
      </w:r>
    </w:p>
    <w:p w14:paraId="4A15F82F" w14:textId="77777777" w:rsidR="006D16AC" w:rsidRDefault="006D16AC" w:rsidP="0075029C">
      <w:pPr>
        <w:jc w:val="both"/>
        <w:rPr>
          <w:lang w:eastAsia="sv-SE"/>
        </w:rPr>
      </w:pPr>
      <w:r w:rsidRPr="00C923DD">
        <w:rPr>
          <w:lang w:eastAsia="sv-SE"/>
        </w:rPr>
        <w:t xml:space="preserve">Kommunen avser inte medverka till sådan ändring av markanvändningen som påtagligt kan skada kulturmiljövårdens intressen. Översiktsplanen föreslår därför en bebyggelseutredning (förstudie) för Ransäter där ett syfte är att utröna de planmässiga förutsättningarna tillkommande bebyggelse i området med hänsyn till riksintresset. </w:t>
      </w:r>
    </w:p>
    <w:p w14:paraId="3042B001" w14:textId="24C61F06" w:rsidR="006D16AC" w:rsidRDefault="006D16AC" w:rsidP="0075029C">
      <w:pPr>
        <w:jc w:val="both"/>
        <w:rPr>
          <w:lang w:eastAsia="sv-SE"/>
        </w:rPr>
      </w:pPr>
      <w:r w:rsidRPr="00C923DD">
        <w:rPr>
          <w:lang w:eastAsia="sv-SE"/>
        </w:rPr>
        <w:t>Hela riksintresseområdet Ransäter, riksintresse för kulturmiljövården enligt 3 kap. 6 § miljöbalken, omfattas av områdesbestämmelser till skydd för den kulturhistoriskt värdefulla miljön. En förutsättning för bevarandet är att miljön hålls samman och att byggnader får behålla sina ursprungliga karaktärer samt att odlingslandskapet även fortsättningsvis hålls öppet</w:t>
      </w:r>
      <w:r>
        <w:rPr>
          <w:lang w:eastAsia="sv-SE"/>
        </w:rPr>
        <w:t>.</w:t>
      </w:r>
    </w:p>
    <w:p w14:paraId="6F85472B" w14:textId="77777777" w:rsidR="0075029C" w:rsidRDefault="0075029C">
      <w:pPr>
        <w:spacing w:after="160"/>
        <w:rPr>
          <w:lang w:eastAsia="sv-SE"/>
        </w:rPr>
        <w:sectPr w:rsidR="0075029C" w:rsidSect="0075029C">
          <w:type w:val="continuous"/>
          <w:pgSz w:w="11906" w:h="16838"/>
          <w:pgMar w:top="2107" w:right="1416" w:bottom="1417" w:left="1417" w:header="708" w:footer="407" w:gutter="0"/>
          <w:cols w:num="2" w:space="708"/>
          <w:titlePg/>
          <w:docGrid w:linePitch="360"/>
        </w:sectPr>
      </w:pPr>
    </w:p>
    <w:p w14:paraId="3CFA16C0" w14:textId="77777777" w:rsidR="00733CF5" w:rsidRPr="00C923DD" w:rsidRDefault="00733CF5" w:rsidP="00733CF5">
      <w:pPr>
        <w:pStyle w:val="Rubrik3"/>
        <w:jc w:val="both"/>
        <w:rPr>
          <w:lang w:eastAsia="sv-SE"/>
        </w:rPr>
      </w:pPr>
      <w:r w:rsidRPr="00C923DD">
        <w:rPr>
          <w:lang w:eastAsia="sv-SE"/>
        </w:rPr>
        <w:t xml:space="preserve">Västra Mossängen och Västra Haget </w:t>
      </w:r>
    </w:p>
    <w:p w14:paraId="6147A24F" w14:textId="77777777" w:rsidR="00733CF5" w:rsidRPr="00C923DD" w:rsidRDefault="00733CF5" w:rsidP="00733CF5">
      <w:pPr>
        <w:jc w:val="both"/>
        <w:rPr>
          <w:lang w:eastAsia="sv-SE"/>
        </w:rPr>
      </w:pPr>
      <w:r w:rsidRPr="00C923DD">
        <w:rPr>
          <w:lang w:eastAsia="sv-SE"/>
        </w:rPr>
        <w:t>Kommunen söker områden för</w:t>
      </w:r>
      <w:r>
        <w:rPr>
          <w:lang w:eastAsia="sv-SE"/>
        </w:rPr>
        <w:t xml:space="preserve"> energiproduktion</w:t>
      </w:r>
      <w:r w:rsidRPr="00C923DD">
        <w:rPr>
          <w:lang w:eastAsia="sv-SE"/>
        </w:rPr>
        <w:t xml:space="preserve"> som kommunen förfogar över och som inte kan användas till annan utbyggnad i dagsläget.</w:t>
      </w:r>
      <w:r>
        <w:rPr>
          <w:lang w:eastAsia="sv-SE"/>
        </w:rPr>
        <w:t xml:space="preserve"> Västra Mossängen och Västra Haget är båda u</w:t>
      </w:r>
      <w:r w:rsidRPr="00C923DD">
        <w:rPr>
          <w:lang w:eastAsia="sv-SE"/>
        </w:rPr>
        <w:t xml:space="preserve">tredningsområden för </w:t>
      </w:r>
      <w:r>
        <w:rPr>
          <w:lang w:eastAsia="sv-SE"/>
        </w:rPr>
        <w:t>solpark</w:t>
      </w:r>
      <w:r w:rsidRPr="00C923DD">
        <w:rPr>
          <w:lang w:eastAsia="sv-SE"/>
        </w:rPr>
        <w:t>. Båda områdena är mark som idag står obrukade och inte har skogligt eller jordbruksvärde. De hyser inte heller biologiska värden av vikt. Mossängen behöver utredas vidare om en solpark kan anläggas på mark som är en sluttäckt avfallsdeponi. Solinstrålningen i områdena är inte känd. Munkfors</w:t>
      </w:r>
      <w:r>
        <w:rPr>
          <w:lang w:eastAsia="sv-SE"/>
        </w:rPr>
        <w:t xml:space="preserve"> kommun</w:t>
      </w:r>
      <w:r w:rsidRPr="00C923DD">
        <w:rPr>
          <w:lang w:eastAsia="sv-SE"/>
        </w:rPr>
        <w:t xml:space="preserve"> är arrendator respektive markägare. </w:t>
      </w:r>
    </w:p>
    <w:p w14:paraId="142A9362" w14:textId="77777777" w:rsidR="00733CF5" w:rsidRPr="009E0BC2" w:rsidRDefault="00733CF5" w:rsidP="00733CF5">
      <w:pPr>
        <w:ind w:left="357" w:hanging="357"/>
        <w:jc w:val="both"/>
        <w:rPr>
          <w:rStyle w:val="Betoning"/>
          <w:color w:val="144571" w:themeColor="text2"/>
          <w:lang w:eastAsia="sv-SE"/>
        </w:rPr>
      </w:pPr>
      <w:r w:rsidRPr="009E0BC2">
        <w:rPr>
          <w:rStyle w:val="Betoning"/>
          <w:color w:val="144571" w:themeColor="text2"/>
          <w:lang w:eastAsia="sv-SE"/>
        </w:rPr>
        <w:t>Ställningstagande</w:t>
      </w:r>
    </w:p>
    <w:p w14:paraId="4064D28B" w14:textId="77777777" w:rsidR="00733CF5" w:rsidRPr="009E0BC2" w:rsidRDefault="00733CF5" w:rsidP="00733CF5">
      <w:pPr>
        <w:jc w:val="both"/>
        <w:rPr>
          <w:color w:val="144571" w:themeColor="text2"/>
          <w:lang w:eastAsia="sv-SE"/>
        </w:rPr>
      </w:pPr>
      <w:r w:rsidRPr="009E0BC2">
        <w:rPr>
          <w:color w:val="144571" w:themeColor="text2"/>
          <w:lang w:eastAsia="sv-SE"/>
        </w:rPr>
        <w:t>Områdena tas upp som lämpliga för energiutvinning.</w:t>
      </w:r>
    </w:p>
    <w:p w14:paraId="76EE0452" w14:textId="3A6B9A7A" w:rsidR="00733CF5" w:rsidRPr="009E0BC2" w:rsidRDefault="00733CF5" w:rsidP="00733CF5">
      <w:pPr>
        <w:jc w:val="both"/>
        <w:rPr>
          <w:rStyle w:val="Betoning"/>
          <w:color w:val="144571" w:themeColor="text2"/>
        </w:rPr>
      </w:pPr>
      <w:r w:rsidRPr="009E0BC2">
        <w:rPr>
          <w:rStyle w:val="Betoning"/>
          <w:color w:val="144571" w:themeColor="text2"/>
          <w:lang w:eastAsia="sv-SE"/>
        </w:rPr>
        <w:t>Hänsyn</w:t>
      </w:r>
    </w:p>
    <w:p w14:paraId="3D90115A" w14:textId="320B3737" w:rsidR="004806CE" w:rsidRPr="004806CE" w:rsidRDefault="00733CF5" w:rsidP="00733CF5">
      <w:pPr>
        <w:spacing w:after="160"/>
        <w:rPr>
          <w:lang w:eastAsia="sv-SE"/>
        </w:rPr>
      </w:pPr>
      <w:r w:rsidRPr="009E0BC2">
        <w:rPr>
          <w:color w:val="144571" w:themeColor="text2"/>
          <w:lang w:eastAsia="sv-SE"/>
        </w:rPr>
        <w:t>Placering för solpark bör noga övervägas för att inte vara ett störningsobjekt för närboende</w:t>
      </w:r>
      <w:r w:rsidR="006D16AC">
        <w:rPr>
          <w:lang w:eastAsia="sv-SE"/>
        </w:rPr>
        <w:br w:type="page"/>
      </w:r>
      <w:r>
        <w:rPr>
          <w:rFonts w:ascii="Arial" w:hAnsi="Arial" w:cs="Arial"/>
          <w:noProof/>
          <w:lang w:eastAsia="sv-SE"/>
        </w:rPr>
        <w:lastRenderedPageBreak/>
        <w:drawing>
          <wp:anchor distT="0" distB="0" distL="114300" distR="114300" simplePos="0" relativeHeight="251846656" behindDoc="1" locked="0" layoutInCell="1" allowOverlap="1" wp14:anchorId="1291DFF2" wp14:editId="43FCF506">
            <wp:simplePos x="0" y="0"/>
            <wp:positionH relativeFrom="column">
              <wp:posOffset>-18084165</wp:posOffset>
            </wp:positionH>
            <wp:positionV relativeFrom="paragraph">
              <wp:posOffset>-1360805</wp:posOffset>
            </wp:positionV>
            <wp:extent cx="24825960" cy="12412980"/>
            <wp:effectExtent l="0" t="0" r="0" b="7620"/>
            <wp:wrapNone/>
            <wp:docPr id="1699187864" name="Bildobjekt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825960" cy="12412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06CE" w:rsidRPr="0042779A">
        <w:rPr>
          <w:noProof/>
          <w:color w:val="FFFFFF" w:themeColor="background1"/>
          <w:sz w:val="72"/>
          <w:szCs w:val="72"/>
        </w:rPr>
        <mc:AlternateContent>
          <mc:Choice Requires="wps">
            <w:drawing>
              <wp:anchor distT="45720" distB="45720" distL="114300" distR="114300" simplePos="0" relativeHeight="251819008" behindDoc="0" locked="0" layoutInCell="1" allowOverlap="1" wp14:anchorId="533DDBD3" wp14:editId="39EA450A">
                <wp:simplePos x="0" y="0"/>
                <wp:positionH relativeFrom="column">
                  <wp:posOffset>113567</wp:posOffset>
                </wp:positionH>
                <wp:positionV relativeFrom="paragraph">
                  <wp:posOffset>114055</wp:posOffset>
                </wp:positionV>
                <wp:extent cx="5476875" cy="8067040"/>
                <wp:effectExtent l="0" t="0" r="0" b="0"/>
                <wp:wrapNone/>
                <wp:docPr id="1171134831" name="Textrut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8067040"/>
                        </a:xfrm>
                        <a:prstGeom prst="rect">
                          <a:avLst/>
                        </a:prstGeom>
                        <a:noFill/>
                        <a:ln w="9525">
                          <a:noFill/>
                          <a:miter lim="800000"/>
                          <a:headEnd/>
                          <a:tailEnd/>
                        </a:ln>
                      </wps:spPr>
                      <wps:txbx>
                        <w:txbxContent>
                          <w:p w14:paraId="498DB933" w14:textId="50C3A3E9" w:rsidR="004806CE" w:rsidRPr="001F40B6" w:rsidRDefault="004806CE" w:rsidP="004806CE">
                            <w:pPr>
                              <w:pStyle w:val="Rubrik1"/>
                            </w:pPr>
                            <w:bookmarkStart w:id="57" w:name="_Toc200963098"/>
                            <w:r>
                              <w:t>Mark- och vattenanvändning</w:t>
                            </w:r>
                            <w:bookmarkEnd w:id="57"/>
                          </w:p>
                          <w:p w14:paraId="5D06C5F2" w14:textId="4B37D1BD" w:rsidR="004806CE" w:rsidRPr="001F40B6" w:rsidRDefault="004806CE" w:rsidP="004806CE">
                            <w:pPr>
                              <w:spacing w:line="240" w:lineRule="auto"/>
                              <w:rPr>
                                <w:rFonts w:ascii="Montserrat" w:hAnsi="Montserrat"/>
                                <w:sz w:val="32"/>
                                <w:szCs w:val="32"/>
                              </w:rPr>
                            </w:pPr>
                            <w:r w:rsidRPr="004806CE">
                              <w:rPr>
                                <w:rFonts w:ascii="Arial" w:hAnsi="Arial" w:cs="Arial"/>
                              </w:rPr>
                              <w:t>Här beskrivs den markanvändning som kommunen bedömer lämplig för att främja en hållbar utveckling med hänsyn till kommunens traditionella näringsliv samt statliga riktlinjer för att bevara särskilt värdefulla kultur- och naturmiljöer.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DDBD3" id="_x0000_s1046" type="#_x0000_t202" alt="&quot;&quot;" style="position:absolute;margin-left:8.95pt;margin-top:9pt;width:431.25pt;height:635.2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" filled="f" stroked="f">
                <v:textbox>
                  <w:txbxContent>
                    <w:p w14:paraId="498DB933" w14:textId="50C3A3E9" w:rsidR="004806CE" w:rsidRPr="001F40B6" w:rsidRDefault="004806CE" w:rsidP="004806CE">
                      <w:pPr>
                        <w:pStyle w:val="Rubrik1"/>
                      </w:pPr>
                      <w:bookmarkStart w:id="58" w:name="_Toc200963098"/>
                      <w:r>
                        <w:t>Mark- och vattenanvändning</w:t>
                      </w:r>
                      <w:bookmarkEnd w:id="58"/>
                    </w:p>
                    <w:p w14:paraId="5D06C5F2" w14:textId="4B37D1BD" w:rsidR="004806CE" w:rsidRPr="001F40B6" w:rsidRDefault="004806CE" w:rsidP="004806CE">
                      <w:pPr>
                        <w:spacing w:line="240" w:lineRule="auto"/>
                        <w:rPr>
                          <w:rFonts w:ascii="Montserrat" w:hAnsi="Montserrat"/>
                          <w:sz w:val="32"/>
                          <w:szCs w:val="32"/>
                        </w:rPr>
                      </w:pPr>
                      <w:r w:rsidRPr="004806CE">
                        <w:rPr>
                          <w:rFonts w:ascii="Arial" w:hAnsi="Arial" w:cs="Arial"/>
                        </w:rPr>
                        <w:t>Här beskrivs den markanvändning som kommunen bedömer lämplig för att främja en hållbar utveckling med hänsyn till kommunens traditionella näringsliv samt statliga riktlinjer för att bevara särskilt värdefulla kultur- och naturmiljöer.</w:t>
                      </w:r>
                    </w:p>
                  </w:txbxContent>
                </v:textbox>
              </v:shape>
            </w:pict>
          </mc:Fallback>
        </mc:AlternateContent>
      </w:r>
      <w:r w:rsidR="00DB3C7F" w:rsidRPr="00DB3C7F">
        <w:rPr>
          <w:rFonts w:ascii="Arial" w:hAnsi="Arial" w:cs="Arial"/>
          <w:lang w:eastAsia="sv-SE"/>
        </w:rPr>
        <w:t xml:space="preserve"> </w:t>
      </w:r>
    </w:p>
    <w:p w14:paraId="6F6986E6" w14:textId="0D08D9B0" w:rsidR="006D16AC" w:rsidRPr="004C115A" w:rsidRDefault="004806CE" w:rsidP="006D16AC">
      <w:pPr>
        <w:spacing w:after="160"/>
        <w:jc w:val="both"/>
      </w:pPr>
      <w:r>
        <w:rPr>
          <w:noProof/>
          <w:color w:val="FFFFFF" w:themeColor="background1"/>
          <w:sz w:val="72"/>
          <w:szCs w:val="72"/>
        </w:rPr>
        <mc:AlternateContent>
          <mc:Choice Requires="wps">
            <w:drawing>
              <wp:anchor distT="0" distB="0" distL="114300" distR="114300" simplePos="0" relativeHeight="251817984" behindDoc="0" locked="0" layoutInCell="1" allowOverlap="1" wp14:anchorId="53D7DEB9" wp14:editId="1CB3C97D">
                <wp:simplePos x="0" y="0"/>
                <wp:positionH relativeFrom="column">
                  <wp:posOffset>-928468</wp:posOffset>
                </wp:positionH>
                <wp:positionV relativeFrom="paragraph">
                  <wp:posOffset>2459745</wp:posOffset>
                </wp:positionV>
                <wp:extent cx="7664987" cy="2236470"/>
                <wp:effectExtent l="0" t="0" r="0" b="0"/>
                <wp:wrapNone/>
                <wp:docPr id="303198257" name="Rektangel 38"/>
                <wp:cNvGraphicFramePr/>
                <a:graphic xmlns:a="http://schemas.openxmlformats.org/drawingml/2006/main">
                  <a:graphicData uri="http://schemas.microsoft.com/office/word/2010/wordprocessingShape">
                    <wps:wsp>
                      <wps:cNvSpPr/>
                      <wps:spPr>
                        <a:xfrm>
                          <a:off x="0" y="0"/>
                          <a:ext cx="7664987" cy="2236470"/>
                        </a:xfrm>
                        <a:prstGeom prst="rect">
                          <a:avLst/>
                        </a:prstGeom>
                        <a:ln>
                          <a:noFill/>
                        </a:ln>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C54CB9" id="Rektangel 38" o:spid="_x0000_s1026" style="position:absolute;margin-left:-73.1pt;margin-top:193.7pt;width:603.55pt;height:176.1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" fillcolor="#bddbed [3208]" stroked="f" strokeweight="1pt"/>
            </w:pict>
          </mc:Fallback>
        </mc:AlternateContent>
      </w:r>
      <w:r w:rsidR="006D16AC">
        <w:rPr>
          <w:lang w:eastAsia="sv-SE"/>
        </w:rPr>
        <w:br w:type="page"/>
      </w:r>
    </w:p>
    <w:bookmarkStart w:id="59" w:name="_Toc200963099"/>
    <w:p w14:paraId="24BEBC18" w14:textId="0881A1D9" w:rsidR="00971963" w:rsidRPr="006C5E19" w:rsidRDefault="00971963" w:rsidP="00971963">
      <w:pPr>
        <w:pStyle w:val="Rubrik2"/>
      </w:pPr>
      <w:r>
        <w:rPr>
          <w:noProof/>
          <w:lang w:eastAsia="sv-SE"/>
        </w:rPr>
        <w:lastRenderedPageBreak/>
        <mc:AlternateContent>
          <mc:Choice Requires="wps">
            <w:drawing>
              <wp:anchor distT="0" distB="0" distL="114300" distR="114300" simplePos="0" relativeHeight="251856896" behindDoc="1" locked="0" layoutInCell="1" allowOverlap="1" wp14:anchorId="4B1E9BF2" wp14:editId="1B1D4553">
                <wp:simplePos x="0" y="0"/>
                <wp:positionH relativeFrom="column">
                  <wp:posOffset>-637789</wp:posOffset>
                </wp:positionH>
                <wp:positionV relativeFrom="paragraph">
                  <wp:posOffset>-895155</wp:posOffset>
                </wp:positionV>
                <wp:extent cx="6888480" cy="1401730"/>
                <wp:effectExtent l="0" t="0" r="7620" b="8255"/>
                <wp:wrapNone/>
                <wp:docPr id="776193532" name="Rektangel 63"/>
                <wp:cNvGraphicFramePr/>
                <a:graphic xmlns:a="http://schemas.openxmlformats.org/drawingml/2006/main">
                  <a:graphicData uri="http://schemas.microsoft.com/office/word/2010/wordprocessingShape">
                    <wps:wsp>
                      <wps:cNvSpPr/>
                      <wps:spPr>
                        <a:xfrm>
                          <a:off x="0" y="0"/>
                          <a:ext cx="6888480" cy="14017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AD5ABA" id="Rektangel 63" o:spid="_x0000_s1026" style="position:absolute;margin-left:-50.2pt;margin-top:-70.5pt;width:542.4pt;height:110.35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" fillcolor="white [3212]" stroked="f" strokeweight="1pt"/>
            </w:pict>
          </mc:Fallback>
        </mc:AlternateContent>
      </w:r>
      <w:r w:rsidRPr="00311AEE">
        <w:rPr>
          <w:noProof/>
          <w:lang w:eastAsia="sv-SE"/>
        </w:rPr>
        <w:drawing>
          <wp:anchor distT="0" distB="0" distL="114300" distR="114300" simplePos="0" relativeHeight="251708416" behindDoc="1" locked="0" layoutInCell="1" allowOverlap="1" wp14:anchorId="61AA61BE" wp14:editId="004CD09C">
            <wp:simplePos x="0" y="0"/>
            <wp:positionH relativeFrom="column">
              <wp:posOffset>-549275</wp:posOffset>
            </wp:positionH>
            <wp:positionV relativeFrom="page">
              <wp:posOffset>563880</wp:posOffset>
            </wp:positionV>
            <wp:extent cx="6583680" cy="9309100"/>
            <wp:effectExtent l="0" t="0" r="7620" b="6350"/>
            <wp:wrapNone/>
            <wp:docPr id="1049928534" name="Bildobjekt 17" descr="En bild som visar text, karta, kartbok,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928534" name="Bildobjekt 17" descr="En bild som visar text, karta, kartbok, diagram&#10;&#10;AI-genererat innehåll kan vara felaktig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583680" cy="9309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5288">
        <w:t>Mark- och vattenanvändningskarta</w:t>
      </w:r>
      <w:bookmarkEnd w:id="59"/>
    </w:p>
    <w:p w14:paraId="7DF87DA7" w14:textId="1D62402A" w:rsidR="00BA1247" w:rsidRDefault="00BA1247" w:rsidP="00DB3C7F">
      <w:pPr>
        <w:pStyle w:val="Rubrik2"/>
        <w:rPr>
          <w:lang w:eastAsia="sv-SE"/>
        </w:rPr>
      </w:pPr>
      <w:r>
        <w:rPr>
          <w:lang w:eastAsia="sv-SE"/>
        </w:rPr>
        <w:br w:type="page"/>
      </w:r>
      <w:bookmarkStart w:id="60" w:name="_Toc200963100"/>
      <w:r w:rsidR="00DB3C7F">
        <w:rPr>
          <w:lang w:eastAsia="sv-SE"/>
        </w:rPr>
        <w:lastRenderedPageBreak/>
        <w:t>Beskrivning av kommunens mark- och vattenanvändning</w:t>
      </w:r>
      <w:bookmarkEnd w:id="60"/>
    </w:p>
    <w:p w14:paraId="54E21F9E" w14:textId="77777777" w:rsidR="00DB3C7F" w:rsidRDefault="00DB3C7F" w:rsidP="00DB3C7F">
      <w:pPr>
        <w:spacing w:after="160"/>
        <w:rPr>
          <w:color w:val="auto"/>
        </w:rPr>
        <w:sectPr w:rsidR="00DB3C7F" w:rsidSect="000003A6">
          <w:type w:val="continuous"/>
          <w:pgSz w:w="11906" w:h="16838"/>
          <w:pgMar w:top="2107" w:right="1416" w:bottom="1417" w:left="1417" w:header="708" w:footer="407" w:gutter="0"/>
          <w:cols w:space="708"/>
          <w:titlePg/>
          <w:docGrid w:linePitch="360"/>
        </w:sectPr>
      </w:pPr>
    </w:p>
    <w:p w14:paraId="091A223F" w14:textId="54568E59" w:rsidR="006D16AC" w:rsidRDefault="006D16AC" w:rsidP="00DB3C7F">
      <w:pPr>
        <w:spacing w:after="160"/>
        <w:rPr>
          <w:color w:val="auto"/>
        </w:rPr>
      </w:pPr>
      <w:r>
        <w:rPr>
          <w:color w:val="auto"/>
        </w:rPr>
        <w:t>Kommunens hela yta har delats i användningszoner, vilka utgör grunden för framtida beslut inom detaljplanering. Kartan ovan visar en nulägesbild (2025) och ger en översikt av kommunens framtida riktning.  Avsnittet fortsätter med en utförlig beskrivning av varje typ av zon definierad i kartan, följd av en kommentar som redogör för kommunens ställningstagande för respektive områdestyp.</w:t>
      </w:r>
    </w:p>
    <w:p w14:paraId="7E967077" w14:textId="163A442F" w:rsidR="006D16AC" w:rsidRDefault="006D16AC" w:rsidP="006D16AC">
      <w:pPr>
        <w:jc w:val="both"/>
        <w:rPr>
          <w:color w:val="auto"/>
        </w:rPr>
      </w:pPr>
      <w:r>
        <w:rPr>
          <w:color w:val="auto"/>
        </w:rPr>
        <w:t>Efter att ha läst färdigt delen som rör markanvändning. rekommenderas det att man går vidare till kapitlet som diskuterar utvecklingsinriktningen för kommunens geografiska miljö, där man beskriver i detalj föreslagna zoner för utveckling av industri, tjänster samt bostadsbygge.Inom Munkfors kommun har man identifierat ett antal 11 markanvändningsslag.</w:t>
      </w:r>
    </w:p>
    <w:p w14:paraId="59C6E447" w14:textId="49151F1B" w:rsidR="00DB3C7F" w:rsidRDefault="006D16AC" w:rsidP="00DB3C7F">
      <w:pPr>
        <w:pStyle w:val="Rubrik3"/>
      </w:pPr>
      <w:r w:rsidRPr="00DB3C7F">
        <w:t xml:space="preserve">Centrumbebyggelse </w:t>
      </w:r>
    </w:p>
    <w:p w14:paraId="0B61203C" w14:textId="768B4726" w:rsidR="006D16AC" w:rsidRDefault="006D16AC" w:rsidP="006D16AC">
      <w:pPr>
        <w:jc w:val="both"/>
        <w:rPr>
          <w:color w:val="auto"/>
        </w:rPr>
      </w:pPr>
      <w:r>
        <w:rPr>
          <w:color w:val="auto"/>
        </w:rPr>
        <w:t>I denna kategori ingår områdena som är mest tätt bebyggda med bostäder, indelade i kvartersliknande struktur där bostäderna fysiskt separeras av gator. Inom centrumbebyggelsen finns även zoner med kontor, handel, småindustrier, kommunal service samt parkeringar och rekreationsområden i form av parker och idrottsplatser.</w:t>
      </w:r>
    </w:p>
    <w:p w14:paraId="281E46EF" w14:textId="77777777" w:rsidR="006D16AC" w:rsidRDefault="006D16AC" w:rsidP="006D16AC">
      <w:pPr>
        <w:jc w:val="both"/>
        <w:rPr>
          <w:color w:val="auto"/>
        </w:rPr>
      </w:pPr>
      <w:r>
        <w:rPr>
          <w:color w:val="auto"/>
        </w:rPr>
        <w:t xml:space="preserve">Geografiskt, överlappar centrumbebyggelsen bruksorten Munkfors (med Blia) som är kommunens enda tätort, enligt SCB:s nuvarande definition (2025).  </w:t>
      </w:r>
    </w:p>
    <w:p w14:paraId="2C940DF3" w14:textId="1175688F" w:rsidR="006D16AC" w:rsidRDefault="006D16AC" w:rsidP="006D16AC">
      <w:pPr>
        <w:jc w:val="both"/>
        <w:rPr>
          <w:color w:val="auto"/>
        </w:rPr>
      </w:pPr>
      <w:r>
        <w:rPr>
          <w:color w:val="auto"/>
        </w:rPr>
        <w:t xml:space="preserve">I centrala Munkfors består bebyggelsen främst av flerfamiljehus till skillnad från </w:t>
      </w:r>
      <w:r w:rsidR="00633B37">
        <w:rPr>
          <w:color w:val="auto"/>
        </w:rPr>
        <w:t xml:space="preserve">områden såsom </w:t>
      </w:r>
      <w:r>
        <w:rPr>
          <w:color w:val="auto"/>
        </w:rPr>
        <w:t xml:space="preserve">Munkerud, Hallarna och Hagalund-Munkåsen där stadsbilden präglas av villabebyggelse. Blia utgörs av </w:t>
      </w:r>
      <w:r>
        <w:rPr>
          <w:color w:val="auto"/>
        </w:rPr>
        <w:t>ett bostadsområde som domineras av husbebyggelse som omger en industriverksamhet.</w:t>
      </w:r>
    </w:p>
    <w:p w14:paraId="4BD245FC" w14:textId="179FCCEB" w:rsidR="006D16AC" w:rsidRPr="00DB3C7F" w:rsidRDefault="006D16AC" w:rsidP="006D16AC">
      <w:pPr>
        <w:jc w:val="both"/>
        <w:rPr>
          <w:rStyle w:val="Betoning"/>
        </w:rPr>
      </w:pPr>
      <w:r w:rsidRPr="00DB3C7F">
        <w:rPr>
          <w:rStyle w:val="Betoning"/>
        </w:rPr>
        <w:t>Ställningstagande</w:t>
      </w:r>
    </w:p>
    <w:p w14:paraId="330B55AA" w14:textId="77777777" w:rsidR="00DB3C7F" w:rsidRPr="00DB3C7F" w:rsidRDefault="006D16AC" w:rsidP="006D16AC">
      <w:pPr>
        <w:jc w:val="both"/>
        <w:rPr>
          <w:color w:val="144571" w:themeColor="text2"/>
        </w:rPr>
      </w:pPr>
      <w:r w:rsidRPr="00DB3C7F">
        <w:rPr>
          <w:color w:val="144571" w:themeColor="text2"/>
        </w:rPr>
        <w:t xml:space="preserve">Centralbebyggelsen planeras förtätas genom nybyggnation av både flerfamiljehus och villor på kommunens tillgängliga markområden. Attraktiva, trivsamma, moderna och hälsosamma boendemiljöer ska utvecklas, där estetik, funktionalitet och hållbarhet samverkar för att skapa goda livsmiljöer. </w:t>
      </w:r>
    </w:p>
    <w:p w14:paraId="419089B9" w14:textId="67E0B84D" w:rsidR="006D16AC" w:rsidRDefault="006D16AC" w:rsidP="006D16AC">
      <w:pPr>
        <w:jc w:val="both"/>
        <w:rPr>
          <w:color w:val="144571" w:themeColor="text2"/>
        </w:rPr>
      </w:pPr>
      <w:r w:rsidRPr="00DB3C7F">
        <w:rPr>
          <w:color w:val="144571" w:themeColor="text2"/>
        </w:rPr>
        <w:t>De nya bostäderna ska ges tillgång till kommunal service, som till exempel vatten och avlopp, avfallshantering, fiberanslutning, kollektivtrafik, cykelvägar, idrottsanläggningar och parker. Kommunen ska även arbeta för att undanröja tillgänglighetshinder i både bostäder och angränsande offentliga miljöer.</w:t>
      </w:r>
      <w:r w:rsidR="00DB3C7F" w:rsidRPr="00DB3C7F">
        <w:rPr>
          <w:color w:val="144571" w:themeColor="text2"/>
        </w:rPr>
        <w:t xml:space="preserve"> </w:t>
      </w:r>
      <w:r w:rsidRPr="00DB3C7F">
        <w:rPr>
          <w:color w:val="144571" w:themeColor="text2"/>
        </w:rPr>
        <w:t>Vid nybyggnation inom detaljplanelagda områden samt i zoner av riksintresse ska hänsyn tas till den lokala arkitekturen och kvarterstrukturen.</w:t>
      </w:r>
    </w:p>
    <w:p w14:paraId="47B0CCD2" w14:textId="77777777" w:rsidR="00BE48D0" w:rsidRPr="00DB3C7F" w:rsidRDefault="00BE48D0" w:rsidP="00BE48D0">
      <w:pPr>
        <w:pStyle w:val="Rubrik3"/>
      </w:pPr>
      <w:r w:rsidRPr="00DB3C7F">
        <w:t xml:space="preserve">Tätbebyggd landsbygd </w:t>
      </w:r>
    </w:p>
    <w:p w14:paraId="146766C8" w14:textId="49A739D5" w:rsidR="00BE48D0" w:rsidRDefault="00BE48D0" w:rsidP="00BE48D0">
      <w:pPr>
        <w:jc w:val="both"/>
        <w:rPr>
          <w:color w:val="auto"/>
        </w:rPr>
      </w:pPr>
      <w:r>
        <w:rPr>
          <w:color w:val="auto"/>
        </w:rPr>
        <w:t>Denna kategori omfattar zoner som kännetecknas av en glesare bebyggelsestruktur och ett mindre inslag av service- och industriverksamhet jämfört med den föregående kategorin. Här ingår kvarteret Mossängen och orten Rudstorp.</w:t>
      </w:r>
    </w:p>
    <w:p w14:paraId="5DDEC5D2" w14:textId="1F7D88AC" w:rsidR="00BE48D0" w:rsidRDefault="00BE48D0" w:rsidP="00BE48D0">
      <w:pPr>
        <w:jc w:val="both"/>
        <w:rPr>
          <w:color w:val="auto"/>
        </w:rPr>
      </w:pPr>
      <w:r>
        <w:rPr>
          <w:color w:val="auto"/>
        </w:rPr>
        <w:t xml:space="preserve">Området med namnet Mossängen är beläget strax nordväst om tätorten Munkfors, och har traditionellt präglats av jord- och skogsbruk som de främsta ekonomiska aktiviteterna. Rudstorp är en ort som är belägen i kommunens södra del, vid Klarälven, där industriverksamheten försvann under 1900-talet och som därefter utvecklats till ett </w:t>
      </w:r>
      <w:r>
        <w:rPr>
          <w:color w:val="auto"/>
        </w:rPr>
        <w:lastRenderedPageBreak/>
        <w:t>bostadsområde med fristående villor, åtskilda av det lokala gatunätet.</w:t>
      </w:r>
    </w:p>
    <w:p w14:paraId="35665283" w14:textId="66772EB6" w:rsidR="00BE48D0" w:rsidRPr="00BE48D0" w:rsidRDefault="00BE48D0" w:rsidP="00BE48D0">
      <w:pPr>
        <w:jc w:val="both"/>
        <w:rPr>
          <w:rStyle w:val="Betoning"/>
          <w:color w:val="144571" w:themeColor="text2"/>
        </w:rPr>
      </w:pPr>
      <w:r w:rsidRPr="00BE48D0">
        <w:rPr>
          <w:rStyle w:val="Betoning"/>
          <w:color w:val="144571" w:themeColor="text2"/>
        </w:rPr>
        <w:t>Ställningstagande</w:t>
      </w:r>
    </w:p>
    <w:p w14:paraId="54660372" w14:textId="77777777" w:rsidR="00BE48D0" w:rsidRDefault="00BE48D0" w:rsidP="00BE48D0">
      <w:pPr>
        <w:jc w:val="both"/>
        <w:rPr>
          <w:color w:val="144571" w:themeColor="text2"/>
        </w:rPr>
      </w:pPr>
      <w:r w:rsidRPr="00BE48D0">
        <w:rPr>
          <w:color w:val="144571" w:themeColor="text2"/>
        </w:rPr>
        <w:t xml:space="preserve">Kommunen strävar efter är att främja industriutvecklingen med branscher med minimal miljöpåverkan och serviceutbudet i Rudstorp, vilket kan bidra till en ökad befolkning i området och ge orten en tätortskaraktär. </w:t>
      </w:r>
    </w:p>
    <w:p w14:paraId="53627CBF" w14:textId="04588EAC" w:rsidR="00BE48D0" w:rsidRDefault="00BE48D0" w:rsidP="00BE48D0">
      <w:pPr>
        <w:jc w:val="both"/>
        <w:rPr>
          <w:color w:val="144571" w:themeColor="text2"/>
        </w:rPr>
      </w:pPr>
      <w:r w:rsidRPr="00BE48D0">
        <w:rPr>
          <w:color w:val="144571" w:themeColor="text2"/>
        </w:rPr>
        <w:t>Ett hinder i denna riktning är den begränsade tillgången till kommunägd mark.</w:t>
      </w:r>
      <w:r>
        <w:rPr>
          <w:color w:val="144571" w:themeColor="text2"/>
        </w:rPr>
        <w:t xml:space="preserve"> </w:t>
      </w:r>
      <w:r w:rsidRPr="00BE48D0">
        <w:rPr>
          <w:color w:val="144571" w:themeColor="text2"/>
        </w:rPr>
        <w:t xml:space="preserve">Bostäderna som kan byggas i området ges tillgång till kommunal service, som till exempel vatten och avlopp, avfallshantering, fiberanslutning, kollektivtrafik, cykelvägar och rekreationsområden. </w:t>
      </w:r>
    </w:p>
    <w:p w14:paraId="18AC03E4" w14:textId="4684E67D" w:rsidR="00BE48D0" w:rsidRPr="00BE48D0" w:rsidRDefault="00BE48D0" w:rsidP="00BE48D0">
      <w:pPr>
        <w:jc w:val="both"/>
        <w:rPr>
          <w:color w:val="144571" w:themeColor="text2"/>
        </w:rPr>
      </w:pPr>
      <w:r w:rsidRPr="00BE48D0">
        <w:rPr>
          <w:color w:val="144571" w:themeColor="text2"/>
        </w:rPr>
        <w:t>Kommunen ska även arbeta för att undanröja tillgänglighetshinder i både bostäder och angränsande offentliga miljöer.</w:t>
      </w:r>
      <w:r>
        <w:rPr>
          <w:color w:val="144571" w:themeColor="text2"/>
        </w:rPr>
        <w:t xml:space="preserve"> </w:t>
      </w:r>
      <w:r w:rsidRPr="00BE48D0">
        <w:rPr>
          <w:color w:val="144571" w:themeColor="text2"/>
        </w:rPr>
        <w:t>Vid nybyggnation inom detaljplanelagda områden samt i zoner av riksintresse (Mossängen) ska hänsyn tas till den lokala arkitekturen och kvarterstrukturen.</w:t>
      </w:r>
    </w:p>
    <w:p w14:paraId="09390FF2" w14:textId="4B81BA23" w:rsidR="00BE48D0" w:rsidRPr="00BE48D0" w:rsidRDefault="00BE48D0" w:rsidP="00BE48D0">
      <w:pPr>
        <w:pStyle w:val="Rubrik3"/>
      </w:pPr>
      <w:r w:rsidRPr="00BE48D0">
        <w:t xml:space="preserve">Landsbygd </w:t>
      </w:r>
    </w:p>
    <w:p w14:paraId="6D25600C" w14:textId="77777777" w:rsidR="00BE48D0" w:rsidRDefault="00BE48D0" w:rsidP="00BE48D0">
      <w:pPr>
        <w:jc w:val="both"/>
        <w:rPr>
          <w:color w:val="auto"/>
        </w:rPr>
      </w:pPr>
      <w:r>
        <w:rPr>
          <w:color w:val="auto"/>
        </w:rPr>
        <w:t>Denna indelning omfattar områden som främst kännetecknas av större gårdar, omgivna av jordbruks- och åkermark. Markarealerna på landsbygden är generellt större jämfört med de tidigare beskrivna kategorierna. Inom zonen bedrivs verksamheter som jordbruk eller djuruppfödning. Geografiskt sammanfaller de flesta landsbygdszonerna med slättlandskapet som sträcker sig längs Klarälven, som korsar kommunen i en nord-sydlig riktning. Det finns dock två undantag: åkermarkerna nedströms Ranån, som befinner sig i kommunens södra del samt området som omfattar sluttningarna vid Kalvbergsåsen. Det sistnämnda området präglas även av skogsbruk som ekonomisk verksamhet.</w:t>
      </w:r>
    </w:p>
    <w:p w14:paraId="7859B04C" w14:textId="77777777" w:rsidR="00BE48D0" w:rsidRPr="00BE48D0" w:rsidRDefault="00BE48D0" w:rsidP="00BE48D0">
      <w:pPr>
        <w:jc w:val="both"/>
        <w:rPr>
          <w:rStyle w:val="Betoning"/>
          <w:color w:val="144571" w:themeColor="text2"/>
        </w:rPr>
      </w:pPr>
      <w:r w:rsidRPr="00BE48D0">
        <w:rPr>
          <w:rStyle w:val="Betoning"/>
          <w:color w:val="144571" w:themeColor="text2"/>
        </w:rPr>
        <w:t>Ställningstagande</w:t>
      </w:r>
    </w:p>
    <w:p w14:paraId="4C4F3392" w14:textId="36B5D283" w:rsidR="00BE48D0" w:rsidRPr="00BE48D0" w:rsidRDefault="00BE48D0" w:rsidP="00BE48D0">
      <w:pPr>
        <w:jc w:val="both"/>
        <w:rPr>
          <w:i/>
          <w:iCs/>
          <w:color w:val="144571" w:themeColor="text2"/>
        </w:rPr>
      </w:pPr>
      <w:r w:rsidRPr="00BE48D0">
        <w:rPr>
          <w:color w:val="144571" w:themeColor="text2"/>
        </w:rPr>
        <w:t xml:space="preserve">Jordbruksmarken utgör en viktig källa till kommunens matförsörjning och är av nationellt intresse. Brukningsvärd jordbruksmark får endast tas i anspråk för bebyggelse eller anläggningar om det krävs för att tillgodose väsentliga samhällsintressen och om detta behov inte kan tillgodoses på ett från allmän synpunkt tillfredställande sätt genom att använda annan mark. </w:t>
      </w:r>
    </w:p>
    <w:p w14:paraId="157A4D6C" w14:textId="77777777" w:rsidR="00BE48D0" w:rsidRPr="00BE48D0" w:rsidRDefault="00BE48D0" w:rsidP="00BE48D0">
      <w:pPr>
        <w:jc w:val="both"/>
        <w:rPr>
          <w:color w:val="144571" w:themeColor="text2"/>
        </w:rPr>
      </w:pPr>
      <w:r w:rsidRPr="00BE48D0">
        <w:rPr>
          <w:color w:val="144571" w:themeColor="text2"/>
        </w:rPr>
        <w:t>Kommunen ska verka för att jordbruket bidrar till en stärkt livsmedelsförsörjning. Produktionen ska hålla hög kvalitet och ske på ett naturvårdande, miljöanpassat och etiskt godtagbart sätt till rimliga priser.</w:t>
      </w:r>
    </w:p>
    <w:p w14:paraId="57B016B2" w14:textId="77777777" w:rsidR="00BE48D0" w:rsidRPr="00BE48D0" w:rsidRDefault="00BE48D0" w:rsidP="00BE48D0">
      <w:pPr>
        <w:pStyle w:val="Rubrik3"/>
      </w:pPr>
      <w:r w:rsidRPr="00BE48D0">
        <w:t xml:space="preserve">Verksamhet och industri </w:t>
      </w:r>
    </w:p>
    <w:p w14:paraId="19638C39" w14:textId="77777777" w:rsidR="00BE48D0" w:rsidRDefault="00BE48D0" w:rsidP="00BE48D0">
      <w:pPr>
        <w:jc w:val="both"/>
        <w:rPr>
          <w:color w:val="auto"/>
        </w:rPr>
      </w:pPr>
      <w:r>
        <w:rPr>
          <w:color w:val="auto"/>
        </w:rPr>
        <w:t>Denna kategori omfattar alla industriverksamheter som inte är förenliga med bostadsbebyggelse, till följd av miljöpåverkan, tung trafik eller behov av stora ytor. Kategorin inkluderar även vissa platskrävande turismverksamheter såsom campingsanläggningen Storängen som ligger i den södra delen av kommunen.</w:t>
      </w:r>
    </w:p>
    <w:p w14:paraId="1B072D38" w14:textId="77777777" w:rsidR="00BE48D0" w:rsidRDefault="00BE48D0" w:rsidP="00BE48D0">
      <w:pPr>
        <w:jc w:val="both"/>
        <w:rPr>
          <w:color w:val="auto"/>
        </w:rPr>
      </w:pPr>
      <w:r>
        <w:rPr>
          <w:color w:val="auto"/>
        </w:rPr>
        <w:t>De flesta industrizonerna som ingår i denna kategori i Munkfors kommun ligger i anslutning till tätorten med samma namn. Exempelvis finns zoner norr om tätorten (Heden, Trollkullen) där företag är verksamma inom områden som bildemontering, elektronik och metallbearbetning. Söder om tätorten, strax efter en bro som korsar Klarälven finns industriområdet Näset som har företag verksamma inom metallbearbetning samt service. Ett undantag är grustäkten, en viktig källa till råmaterial som ligger i kommunens sydvästra del, strax väster om Ransätershöjden.</w:t>
      </w:r>
    </w:p>
    <w:p w14:paraId="2AAADF02" w14:textId="0D3023D5" w:rsidR="00BE48D0" w:rsidRPr="00BE48D0" w:rsidRDefault="00BE48D0" w:rsidP="00BE48D0">
      <w:pPr>
        <w:jc w:val="both"/>
        <w:rPr>
          <w:rStyle w:val="Betoning"/>
          <w:color w:val="144571" w:themeColor="text2"/>
        </w:rPr>
      </w:pPr>
      <w:r w:rsidRPr="00BE48D0">
        <w:rPr>
          <w:rStyle w:val="Betoning"/>
          <w:color w:val="144571" w:themeColor="text2"/>
        </w:rPr>
        <w:t>Ställningstagande</w:t>
      </w:r>
    </w:p>
    <w:p w14:paraId="09CF1554" w14:textId="748CB5DE" w:rsidR="00BE48D0" w:rsidRDefault="00BE48D0" w:rsidP="00BE48D0">
      <w:pPr>
        <w:jc w:val="both"/>
        <w:rPr>
          <w:color w:val="144571" w:themeColor="text2"/>
        </w:rPr>
      </w:pPr>
      <w:r w:rsidRPr="00BE48D0">
        <w:rPr>
          <w:color w:val="144571" w:themeColor="text2"/>
        </w:rPr>
        <w:t xml:space="preserve">Kommunens industritradition med rötter från 1600-talet, i kombination med att </w:t>
      </w:r>
      <w:r w:rsidRPr="00BE48D0">
        <w:rPr>
          <w:color w:val="144571" w:themeColor="text2"/>
        </w:rPr>
        <w:lastRenderedPageBreak/>
        <w:t xml:space="preserve">många arbetstillfällen återfinns inom tillverknings- och utvinningssektorn, motiverar en fortsatt satsning på utveckling av vissa industribranscher. </w:t>
      </w:r>
    </w:p>
    <w:p w14:paraId="65A227AA" w14:textId="39DA612F" w:rsidR="00BE48D0" w:rsidRPr="00BE48D0" w:rsidRDefault="00BE48D0" w:rsidP="00BE48D0">
      <w:pPr>
        <w:jc w:val="both"/>
        <w:rPr>
          <w:color w:val="144571" w:themeColor="text2"/>
        </w:rPr>
      </w:pPr>
      <w:r w:rsidRPr="00BE48D0">
        <w:rPr>
          <w:color w:val="144571" w:themeColor="text2"/>
        </w:rPr>
        <w:t>Detta sker genom detaljplanering av kommunal mark i strategiska lägen avlägsna från bostadsområden för att kunna minimera miljöpåverkan, nära riks- och länsvägar, avsedd för industriändamål – exempelvis i områden längs vägen 241 samt vid Norra Näset.</w:t>
      </w:r>
      <w:r>
        <w:rPr>
          <w:color w:val="144571" w:themeColor="text2"/>
        </w:rPr>
        <w:t xml:space="preserve"> </w:t>
      </w:r>
      <w:r w:rsidRPr="00BE48D0">
        <w:rPr>
          <w:color w:val="144571" w:themeColor="text2"/>
        </w:rPr>
        <w:t>Det söks även lösningar för att attrahera entreprenörer inom industrisektorn i närheten av Rudstorp (Ransäter), med målet att återuppliva platsens industritradition.</w:t>
      </w:r>
    </w:p>
    <w:p w14:paraId="451E7E03" w14:textId="7D45A5F3" w:rsidR="00BE48D0" w:rsidRPr="00BE48D0" w:rsidRDefault="00BE48D0" w:rsidP="00BE48D0">
      <w:pPr>
        <w:pStyle w:val="Rubrik3"/>
      </w:pPr>
      <w:r w:rsidRPr="00BE48D0">
        <w:t xml:space="preserve">Munkfors busstation </w:t>
      </w:r>
    </w:p>
    <w:p w14:paraId="3DD511E1" w14:textId="4777720F" w:rsidR="00BE48D0" w:rsidRDefault="00BE48D0" w:rsidP="00BE48D0">
      <w:pPr>
        <w:jc w:val="both"/>
        <w:rPr>
          <w:color w:val="auto"/>
        </w:rPr>
      </w:pPr>
      <w:r w:rsidRPr="00CA6CDE">
        <w:rPr>
          <w:color w:val="auto"/>
        </w:rPr>
        <w:t xml:space="preserve">Efter att persontrafiken på järnväg lagts ned på 1960-talet, </w:t>
      </w:r>
      <w:r>
        <w:rPr>
          <w:color w:val="auto"/>
        </w:rPr>
        <w:t xml:space="preserve">har </w:t>
      </w:r>
      <w:r w:rsidRPr="00CA6CDE">
        <w:rPr>
          <w:color w:val="auto"/>
        </w:rPr>
        <w:t>allt fler valt bussen som kollektivtrafiklösning. Busstrafiken har byggts ut med flera linjer som förbinder Munkfors kommun med angränsande kommuner</w:t>
      </w:r>
      <w:r>
        <w:rPr>
          <w:color w:val="auto"/>
        </w:rPr>
        <w:t xml:space="preserve"> (Sunne, Hagfors, Forshaga)</w:t>
      </w:r>
      <w:r w:rsidRPr="00CA6CDE">
        <w:rPr>
          <w:color w:val="auto"/>
        </w:rPr>
        <w:t xml:space="preserve"> och länet i stort </w:t>
      </w:r>
      <w:r>
        <w:rPr>
          <w:color w:val="auto"/>
        </w:rPr>
        <w:t xml:space="preserve">från Värnäs (Torsby kommun) i norr till Karlstad i söder </w:t>
      </w:r>
      <w:r w:rsidRPr="00CA6CDE">
        <w:rPr>
          <w:color w:val="auto"/>
        </w:rPr>
        <w:t>och tidtabellerna är anpassade efter pendlingsbehov.</w:t>
      </w:r>
    </w:p>
    <w:p w14:paraId="321BC7F2" w14:textId="77777777" w:rsidR="00BE48D0" w:rsidRDefault="00BE48D0" w:rsidP="00BE48D0">
      <w:pPr>
        <w:jc w:val="both"/>
        <w:rPr>
          <w:color w:val="auto"/>
        </w:rPr>
      </w:pPr>
      <w:r>
        <w:rPr>
          <w:color w:val="auto"/>
        </w:rPr>
        <w:t>Munkfors busstation, beläget i tätortens centrala del, har uppförts för att tillgodose resenärernas behov och genomgick en renovering under 2023. Den ligger i anslutning till restauranger, butiker och turistbyrå, vilket bidrar till god tillgänglighet och service för både invånare och besökare.</w:t>
      </w:r>
    </w:p>
    <w:p w14:paraId="2A7E5511" w14:textId="77777777" w:rsidR="00BE48D0" w:rsidRPr="00BE48D0" w:rsidRDefault="00BE48D0" w:rsidP="00BE48D0">
      <w:pPr>
        <w:jc w:val="both"/>
        <w:rPr>
          <w:rStyle w:val="Betoning"/>
          <w:color w:val="144571" w:themeColor="text2"/>
        </w:rPr>
      </w:pPr>
      <w:r w:rsidRPr="00BE48D0">
        <w:rPr>
          <w:rStyle w:val="Betoning"/>
          <w:color w:val="144571" w:themeColor="text2"/>
        </w:rPr>
        <w:t>Ställningstagande</w:t>
      </w:r>
    </w:p>
    <w:p w14:paraId="6BB75A64" w14:textId="5F988805" w:rsidR="00BE48D0" w:rsidRPr="00BE48D0" w:rsidRDefault="00BE48D0" w:rsidP="00BE48D0">
      <w:pPr>
        <w:jc w:val="both"/>
        <w:rPr>
          <w:i/>
          <w:iCs/>
          <w:color w:val="144571" w:themeColor="text2"/>
        </w:rPr>
      </w:pPr>
      <w:r w:rsidRPr="00BE48D0">
        <w:rPr>
          <w:color w:val="144571" w:themeColor="text2"/>
        </w:rPr>
        <w:t xml:space="preserve">Eftersom pendling spelar en allt viktigare roll för en fungerande arbetsmarknad och samtidigt ger individen större valfrihet vad gäller arbete och utbildning, strävar kommunen efter att bibehålla busstationen som en central knutpunkt i kommunen. Med hänsyn till en åldrande befolkning och personer med funktionsnedsättning säkerställer </w:t>
      </w:r>
      <w:r w:rsidRPr="00BE48D0">
        <w:rPr>
          <w:color w:val="144571" w:themeColor="text2"/>
        </w:rPr>
        <w:t xml:space="preserve">kommunen att Munkfors busstation är tillgänglighetsanpassad. </w:t>
      </w:r>
    </w:p>
    <w:p w14:paraId="7413931B" w14:textId="77777777" w:rsidR="00BE48D0" w:rsidRPr="00CA6CDE" w:rsidRDefault="00BE48D0" w:rsidP="00BE48D0">
      <w:pPr>
        <w:jc w:val="both"/>
        <w:rPr>
          <w:color w:val="auto"/>
        </w:rPr>
      </w:pPr>
      <w:r w:rsidRPr="00BE48D0">
        <w:rPr>
          <w:color w:val="144571" w:themeColor="text2"/>
        </w:rPr>
        <w:t xml:space="preserve">Inom besöksnäringen finns även förslag på att förlänga några av vandringslederna ner till busstationen, för att ge besökare möjlighet att direkt ta del av den natursköna omgivningen kring Munkfors. </w:t>
      </w:r>
    </w:p>
    <w:p w14:paraId="37F2799E" w14:textId="77777777" w:rsidR="00BE48D0" w:rsidRPr="00BE48D0" w:rsidRDefault="00BE48D0" w:rsidP="00BE48D0">
      <w:pPr>
        <w:pStyle w:val="Rubrik3"/>
      </w:pPr>
      <w:r w:rsidRPr="00BE48D0">
        <w:t xml:space="preserve">Statliga vägar </w:t>
      </w:r>
    </w:p>
    <w:p w14:paraId="6C3083CE" w14:textId="77777777" w:rsidR="00BE48D0" w:rsidRDefault="00BE48D0" w:rsidP="00BE48D0">
      <w:pPr>
        <w:jc w:val="both"/>
        <w:rPr>
          <w:color w:val="auto"/>
        </w:rPr>
      </w:pPr>
      <w:r w:rsidRPr="00504F43">
        <w:rPr>
          <w:color w:val="auto"/>
        </w:rPr>
        <w:t>Den ökade rörligheten ställer allt högre krav på transportsystemen. För näringslivets försörjning, arbetspendling och varutransporter är riksväg 62 av avgörande betydelse. Vägen har sin början i Karlstad i söder, korsar kommunens territorium och fortsätter norrut över landsgränsen mot norska Trysil.</w:t>
      </w:r>
      <w:r>
        <w:rPr>
          <w:color w:val="auto"/>
        </w:rPr>
        <w:t xml:space="preserve"> En kompletterande transportlänk är länsväg 241 västerut mot Sunne samt 817 österut mot Sunnemo och därefter Hagfors.</w:t>
      </w:r>
    </w:p>
    <w:p w14:paraId="1C3D54C6" w14:textId="77777777" w:rsidR="00BE48D0" w:rsidRDefault="00BE48D0" w:rsidP="00BE48D0">
      <w:pPr>
        <w:jc w:val="both"/>
        <w:rPr>
          <w:color w:val="auto"/>
        </w:rPr>
      </w:pPr>
      <w:r>
        <w:rPr>
          <w:color w:val="auto"/>
        </w:rPr>
        <w:t>Andra statliga vägar som finns i kommunen är: 733 (Deje-Munkfors), 805 (Geijersgården-Ransberg), 807 (Ransbacka- Norra Åmberg), 808 (Kärr - Munkfors), 814 (Geijersgården - Högsby), 815 (Ransäter- Rudstorp) och 903 (Munkerud - Ängarna).</w:t>
      </w:r>
    </w:p>
    <w:p w14:paraId="6394D524" w14:textId="538FB82B" w:rsidR="00BE48D0" w:rsidRPr="00BE48D0" w:rsidRDefault="00BE48D0" w:rsidP="00BE48D0">
      <w:pPr>
        <w:jc w:val="both"/>
        <w:rPr>
          <w:rStyle w:val="Betoning"/>
        </w:rPr>
      </w:pPr>
      <w:r w:rsidRPr="00BE48D0">
        <w:rPr>
          <w:rStyle w:val="Betoning"/>
        </w:rPr>
        <w:t>Ställningstagande</w:t>
      </w:r>
    </w:p>
    <w:p w14:paraId="5FC1A9CE" w14:textId="77777777" w:rsidR="00BE48D0" w:rsidRPr="00BE48D0" w:rsidRDefault="00BE48D0" w:rsidP="00BE48D0">
      <w:pPr>
        <w:jc w:val="both"/>
        <w:rPr>
          <w:color w:val="144571" w:themeColor="text2"/>
        </w:rPr>
      </w:pPr>
      <w:r w:rsidRPr="00BE48D0">
        <w:rPr>
          <w:color w:val="144571" w:themeColor="text2"/>
        </w:rPr>
        <w:t>Med tanke på att ett modernt, säkert och välfungerande vägnät är avgörande för kommunens invånare, näringsliv och besökare, samarbetar kommunen med Trafikverket för att säkerställa en god vägstandard. Kommunen bygger även i egen regi, eller uppmuntrar entreprenörer att investera i anläggningar och servicefunktioner som är viktiga för biltrafiken.</w:t>
      </w:r>
    </w:p>
    <w:p w14:paraId="3B8F34F4" w14:textId="77777777" w:rsidR="00BE48D0" w:rsidRPr="00BE48D0" w:rsidRDefault="00BE48D0" w:rsidP="00BE48D0">
      <w:pPr>
        <w:pStyle w:val="Rubrik3"/>
      </w:pPr>
      <w:r w:rsidRPr="00BE48D0">
        <w:t xml:space="preserve">Munkfors flygplats </w:t>
      </w:r>
    </w:p>
    <w:p w14:paraId="7FEF4DF4" w14:textId="77777777" w:rsidR="00BE48D0" w:rsidRDefault="00BE48D0" w:rsidP="00BE48D0">
      <w:pPr>
        <w:jc w:val="both"/>
        <w:rPr>
          <w:color w:val="auto"/>
        </w:rPr>
      </w:pPr>
      <w:r>
        <w:rPr>
          <w:color w:val="auto"/>
        </w:rPr>
        <w:t xml:space="preserve">Vid Gersby, område som ligger cirka fem kilometer sydväst om tätorten, ligger en flygplats med en 700 m lång gräsbelagd landningsbana. Flygplatsen är registrerad hos </w:t>
      </w:r>
      <w:r w:rsidRPr="001A68C5">
        <w:rPr>
          <w:color w:val="auto"/>
        </w:rPr>
        <w:t>ICAO</w:t>
      </w:r>
      <w:r>
        <w:rPr>
          <w:color w:val="auto"/>
        </w:rPr>
        <w:t xml:space="preserve"> (Internationella civila </w:t>
      </w:r>
      <w:r>
        <w:rPr>
          <w:color w:val="auto"/>
        </w:rPr>
        <w:lastRenderedPageBreak/>
        <w:t xml:space="preserve">luftfartsorganisationen) med koden </w:t>
      </w:r>
      <w:r w:rsidRPr="001A68C5">
        <w:rPr>
          <w:i/>
          <w:iCs/>
          <w:color w:val="auto"/>
        </w:rPr>
        <w:t>ESKO</w:t>
      </w:r>
      <w:r>
        <w:rPr>
          <w:color w:val="auto"/>
        </w:rPr>
        <w:t xml:space="preserve"> och har inga reguljära flygförbindelser, utan används i dagsläget av den lokala flygklubben.</w:t>
      </w:r>
    </w:p>
    <w:p w14:paraId="66821549" w14:textId="4C733450" w:rsidR="00BE48D0" w:rsidRPr="00BE48D0" w:rsidRDefault="00BE48D0" w:rsidP="00BE48D0">
      <w:pPr>
        <w:jc w:val="both"/>
        <w:rPr>
          <w:rStyle w:val="Betoning"/>
          <w:color w:val="144571" w:themeColor="text2"/>
        </w:rPr>
      </w:pPr>
      <w:r w:rsidRPr="00BE48D0">
        <w:rPr>
          <w:rStyle w:val="Betoning"/>
          <w:color w:val="144571" w:themeColor="text2"/>
        </w:rPr>
        <w:t>Ställningstagande</w:t>
      </w:r>
    </w:p>
    <w:p w14:paraId="27778A75" w14:textId="77777777" w:rsidR="00BE48D0" w:rsidRPr="00BE48D0" w:rsidRDefault="00BE48D0" w:rsidP="00BE48D0">
      <w:pPr>
        <w:jc w:val="both"/>
        <w:rPr>
          <w:color w:val="144571" w:themeColor="text2"/>
        </w:rPr>
      </w:pPr>
      <w:r w:rsidRPr="00BE48D0">
        <w:rPr>
          <w:color w:val="144571" w:themeColor="text2"/>
        </w:rPr>
        <w:t>Kommunen ser flygplatsen som ett viktigt infrastrukturellt element för samhället och strävar därför, i samarbete med den lokala flygföreningen, efter att bevara den i gott skick. Exempel på insatser är investeringar i ett nytt stängsel runt landningsbanan, vilket ska förhindra att vildsvin orsakar skador på anläggningen.</w:t>
      </w:r>
    </w:p>
    <w:p w14:paraId="3007646D" w14:textId="77777777" w:rsidR="00BE48D0" w:rsidRPr="00BE48D0" w:rsidRDefault="00BE48D0" w:rsidP="00BE48D0">
      <w:pPr>
        <w:pStyle w:val="Rubrik3"/>
      </w:pPr>
      <w:r w:rsidRPr="00BE48D0">
        <w:t xml:space="preserve">Skog </w:t>
      </w:r>
    </w:p>
    <w:p w14:paraId="26A46CBC" w14:textId="77777777" w:rsidR="00BE48D0" w:rsidRPr="00166CE2" w:rsidRDefault="00BE48D0" w:rsidP="00BE48D0">
      <w:pPr>
        <w:jc w:val="both"/>
        <w:rPr>
          <w:color w:val="auto"/>
        </w:rPr>
      </w:pPr>
      <w:r w:rsidRPr="00166CE2">
        <w:rPr>
          <w:color w:val="auto"/>
        </w:rPr>
        <w:t>Skogsmark utgör den största andelen av kommunens totala yta</w:t>
      </w:r>
      <w:r>
        <w:rPr>
          <w:color w:val="auto"/>
        </w:rPr>
        <w:t xml:space="preserve"> med många skogar som är i privat ägo</w:t>
      </w:r>
      <w:r w:rsidRPr="00166CE2">
        <w:rPr>
          <w:color w:val="auto"/>
        </w:rPr>
        <w:t>. Enligt tidigare forskning, domineras skogen i Munkfors kommun av gran och tall. Skogsbruk är en traditionell aktivitet i kommunen och anses vara av nationellt intresse. Förutom att förse samhället och näringslivet med virke, är skogen även en viktig källa till livsmedel, såsom bär och svamp, samt som plats för rekreation och jakt.</w:t>
      </w:r>
    </w:p>
    <w:p w14:paraId="5D421AF0" w14:textId="264D771B" w:rsidR="00BE48D0" w:rsidRPr="00BE48D0" w:rsidRDefault="00BE48D0" w:rsidP="00BE48D0">
      <w:pPr>
        <w:jc w:val="both"/>
        <w:rPr>
          <w:color w:val="144571" w:themeColor="text2"/>
          <w:u w:val="single"/>
        </w:rPr>
      </w:pPr>
      <w:r w:rsidRPr="00BE48D0">
        <w:rPr>
          <w:rStyle w:val="Betoning"/>
          <w:color w:val="144571" w:themeColor="text2"/>
        </w:rPr>
        <w:t>Ställningstagande</w:t>
      </w:r>
    </w:p>
    <w:p w14:paraId="4C105F59" w14:textId="77777777" w:rsidR="00BE48D0" w:rsidRPr="00BE48D0" w:rsidRDefault="00BE48D0" w:rsidP="00BE48D0">
      <w:pPr>
        <w:jc w:val="both"/>
        <w:rPr>
          <w:color w:val="144571" w:themeColor="text2"/>
        </w:rPr>
      </w:pPr>
      <w:r w:rsidRPr="00BE48D0">
        <w:rPr>
          <w:color w:val="144571" w:themeColor="text2"/>
        </w:rPr>
        <w:t>Kommunens ställningstagande är att finna en balans mellan skogsproduktion, jakt och naturhänsyn. Det innebär bland annat att utöka antalet naturminnen, skydda identifierade nyckelbiotoper och skogsområden med höga naturvärden genom att, i samarbete med markägare och Länsstyrelsen, inrätta naturreservat.</w:t>
      </w:r>
    </w:p>
    <w:p w14:paraId="2B26C455" w14:textId="77777777" w:rsidR="00BE48D0" w:rsidRPr="00BE48D0" w:rsidRDefault="00BE48D0" w:rsidP="00BE48D0">
      <w:pPr>
        <w:jc w:val="both"/>
        <w:rPr>
          <w:color w:val="144571" w:themeColor="text2"/>
        </w:rPr>
      </w:pPr>
      <w:r w:rsidRPr="00BE48D0">
        <w:rPr>
          <w:color w:val="144571" w:themeColor="text2"/>
        </w:rPr>
        <w:t>En annan del av kommunens skogsstrategi är att utöka och underhålla det befintliga nätet av vandringsleder, samt att förbättra och utveckla servicefunktioner för besökare längs lederna.</w:t>
      </w:r>
    </w:p>
    <w:p w14:paraId="0946B30B" w14:textId="77777777" w:rsidR="00BE48D0" w:rsidRPr="007A35D0" w:rsidRDefault="00BE48D0" w:rsidP="00BE48D0">
      <w:pPr>
        <w:jc w:val="both"/>
        <w:rPr>
          <w:b/>
          <w:bCs/>
          <w:color w:val="auto"/>
        </w:rPr>
      </w:pPr>
    </w:p>
    <w:p w14:paraId="784F6F61" w14:textId="77777777" w:rsidR="00BE48D0" w:rsidRPr="00BE48D0" w:rsidRDefault="00BE48D0" w:rsidP="00BE48D0">
      <w:pPr>
        <w:pStyle w:val="Rubrik3"/>
      </w:pPr>
      <w:r w:rsidRPr="00BE48D0">
        <w:t xml:space="preserve">Vatten </w:t>
      </w:r>
    </w:p>
    <w:p w14:paraId="1A70D9E5" w14:textId="4DC6952B" w:rsidR="00BE48D0" w:rsidRDefault="00BE48D0" w:rsidP="00BE48D0">
      <w:pPr>
        <w:jc w:val="both"/>
        <w:rPr>
          <w:color w:val="auto"/>
        </w:rPr>
      </w:pPr>
      <w:r>
        <w:rPr>
          <w:color w:val="auto"/>
        </w:rPr>
        <w:t>Munkfors kommun ligger inom Göta Älvs avrinningsområde, där Klarälven – kommunens största vattendrag löper från norr till söder genom kommunen, över en sträcka på drygt 17 kilometer.</w:t>
      </w:r>
    </w:p>
    <w:p w14:paraId="7663F131" w14:textId="77777777" w:rsidR="00BE48D0" w:rsidRPr="007C580E" w:rsidRDefault="00BE48D0" w:rsidP="00BE48D0">
      <w:pPr>
        <w:pStyle w:val="Rubrik4"/>
      </w:pPr>
      <w:r w:rsidRPr="007C580E">
        <w:t>Klarälven</w:t>
      </w:r>
    </w:p>
    <w:p w14:paraId="7328DE2F" w14:textId="77777777" w:rsidR="00BE48D0" w:rsidRDefault="00BE48D0" w:rsidP="00BE48D0">
      <w:pPr>
        <w:jc w:val="both"/>
        <w:rPr>
          <w:color w:val="auto"/>
        </w:rPr>
      </w:pPr>
      <w:r>
        <w:rPr>
          <w:color w:val="auto"/>
        </w:rPr>
        <w:t xml:space="preserve">Munkfors kommuns livsnerv, Klarälvan har varit erkänd så tidigt som under medeltiden för sitt laxfiske och har senare spelat en viktig roll som transportled för timmerflottning och för produktion av vattenkraft. Vattendraget samlar sitt flöde inom kommunens territorium från bifloder såsom Enån, Kvarnbäcken, Laxöringsbäcken, Ranån från höger och Baggstabäcken från vänster (i förhållande till Klarälvens strömriktning). </w:t>
      </w:r>
    </w:p>
    <w:p w14:paraId="01E094CF" w14:textId="77777777" w:rsidR="00BE48D0" w:rsidRPr="007C580E" w:rsidRDefault="00BE48D0" w:rsidP="00BE48D0">
      <w:pPr>
        <w:pStyle w:val="Rubrik4"/>
      </w:pPr>
      <w:r w:rsidRPr="007C580E">
        <w:t xml:space="preserve">Sjöar </w:t>
      </w:r>
    </w:p>
    <w:p w14:paraId="1FB973B0" w14:textId="77777777" w:rsidR="00BE48D0" w:rsidRDefault="00BE48D0" w:rsidP="00BE48D0">
      <w:pPr>
        <w:jc w:val="both"/>
        <w:rPr>
          <w:color w:val="auto"/>
        </w:rPr>
      </w:pPr>
      <w:r>
        <w:rPr>
          <w:color w:val="auto"/>
        </w:rPr>
        <w:t>Det finns många sjöar inom kommunen. I detta avsnitt lyfts särskilt Rannsjön, Vågsjöarna, Spraktjärnen och Skalltjärnen fram, då det bedöms vara av intresse ur miljösynpunkt samt för fiske och turism.</w:t>
      </w:r>
    </w:p>
    <w:p w14:paraId="2897DA0B" w14:textId="77777777" w:rsidR="00BE48D0" w:rsidRDefault="00BE48D0" w:rsidP="00BE48D0">
      <w:pPr>
        <w:jc w:val="both"/>
        <w:rPr>
          <w:color w:val="auto"/>
        </w:rPr>
      </w:pPr>
      <w:r>
        <w:rPr>
          <w:color w:val="auto"/>
        </w:rPr>
        <w:t>Mansån, ett litet vattendrag med källan i Grässjön, på gränsen mellan kommunerna Hagfors och Sunne, har valts som referensvattendrag för att bedöma miljöpåverkan.</w:t>
      </w:r>
    </w:p>
    <w:p w14:paraId="3477B2F2" w14:textId="765F2DD7" w:rsidR="00BE48D0" w:rsidRPr="00BE48D0" w:rsidRDefault="00BE48D0" w:rsidP="00BE48D0">
      <w:pPr>
        <w:jc w:val="both"/>
        <w:rPr>
          <w:rStyle w:val="Betoning"/>
          <w:color w:val="144571" w:themeColor="text2"/>
        </w:rPr>
      </w:pPr>
      <w:r w:rsidRPr="00BE48D0">
        <w:rPr>
          <w:rStyle w:val="Betoning"/>
          <w:color w:val="144571" w:themeColor="text2"/>
        </w:rPr>
        <w:t>Ställningstagande</w:t>
      </w:r>
    </w:p>
    <w:p w14:paraId="22CE3EA5" w14:textId="27AE7D91" w:rsidR="00BE48D0" w:rsidRPr="00BE48D0" w:rsidRDefault="00BE48D0" w:rsidP="00BE48D0">
      <w:pPr>
        <w:jc w:val="both"/>
        <w:rPr>
          <w:color w:val="144571" w:themeColor="text2"/>
        </w:rPr>
      </w:pPr>
      <w:r w:rsidRPr="00BE48D0">
        <w:rPr>
          <w:color w:val="144571" w:themeColor="text2"/>
        </w:rPr>
        <w:t>Kommunen avser säkerställa god vattenkvalitet i sjöar och vattendrag samt motverka försurning i sjöar som Vågsjöarna och Rannsjön genom regelbundna kalkningsinsatser. Länsstyrelsen har identifierat flera sjöar i kommunen som värdefulla miljöer, vilka därför bör prioriteras i arbetet med att restaurera och skydda vattenmiljöer.</w:t>
      </w:r>
    </w:p>
    <w:p w14:paraId="5D45F8F6" w14:textId="3FC60B71" w:rsidR="00BE48D0" w:rsidRPr="00BE48D0" w:rsidRDefault="00BE48D0" w:rsidP="00BE48D0">
      <w:pPr>
        <w:pStyle w:val="Rubrik3"/>
      </w:pPr>
      <w:r w:rsidRPr="00BE48D0">
        <w:t>Värdefull våtmark</w:t>
      </w:r>
    </w:p>
    <w:p w14:paraId="606CD7F9" w14:textId="77777777" w:rsidR="00BE48D0" w:rsidRPr="003B110D" w:rsidRDefault="00BE48D0" w:rsidP="00BE48D0">
      <w:pPr>
        <w:jc w:val="both"/>
        <w:rPr>
          <w:color w:val="auto"/>
        </w:rPr>
      </w:pPr>
      <w:r w:rsidRPr="003B110D">
        <w:rPr>
          <w:color w:val="auto"/>
        </w:rPr>
        <w:t xml:space="preserve">Våtmarker spelar en viktig roll för miljön, då de samlar upp tillrinnande vatten från omgivningen, lagrar det och fördelar det </w:t>
      </w:r>
      <w:r w:rsidRPr="003B110D">
        <w:rPr>
          <w:color w:val="auto"/>
        </w:rPr>
        <w:lastRenderedPageBreak/>
        <w:t xml:space="preserve">vidare. Efter torrperioder kan våtmarker bromsa upp nederbörd genom att fylla på sin egen vattenreservoar. Generellt utgör våtmarker några av de artrikaste livsmiljöerna. </w:t>
      </w:r>
    </w:p>
    <w:p w14:paraId="4AA646CB" w14:textId="00AADFEE" w:rsidR="00BE48D0" w:rsidRDefault="00BE48D0" w:rsidP="00BE48D0">
      <w:pPr>
        <w:jc w:val="both"/>
        <w:rPr>
          <w:color w:val="auto"/>
        </w:rPr>
      </w:pPr>
      <w:r w:rsidRPr="003B110D">
        <w:rPr>
          <w:color w:val="auto"/>
        </w:rPr>
        <w:t xml:space="preserve">Denna kategori omfattar dock inte samtliga våtmarker i kommunen, utan enbart zoner som uppmärksammats i tidigare studier utförda 1974 och 1988 på uppdrag av Länsstyrelsen. En ny våtmarksinventering är påbörjad (2024) men ännu inte slutförd – därför </w:t>
      </w:r>
      <w:r w:rsidR="00A40FCA">
        <w:rPr>
          <w:color w:val="auto"/>
        </w:rPr>
        <w:t>ä</w:t>
      </w:r>
      <w:r w:rsidRPr="003B110D">
        <w:rPr>
          <w:color w:val="auto"/>
        </w:rPr>
        <w:t>r denna kategorisering inte uttömmande.</w:t>
      </w:r>
    </w:p>
    <w:p w14:paraId="67F6C3B1" w14:textId="77777777" w:rsidR="00BE48D0" w:rsidRDefault="00BE48D0" w:rsidP="00BE48D0">
      <w:pPr>
        <w:jc w:val="both"/>
        <w:rPr>
          <w:color w:val="auto"/>
        </w:rPr>
      </w:pPr>
      <w:r>
        <w:rPr>
          <w:color w:val="auto"/>
        </w:rPr>
        <w:t xml:space="preserve">Kartan visar områdena </w:t>
      </w:r>
      <w:r w:rsidRPr="00EA41BD">
        <w:rPr>
          <w:i/>
          <w:iCs/>
          <w:color w:val="auto"/>
        </w:rPr>
        <w:t>Stormossen</w:t>
      </w:r>
      <w:r>
        <w:rPr>
          <w:color w:val="auto"/>
        </w:rPr>
        <w:t xml:space="preserve"> och </w:t>
      </w:r>
      <w:r w:rsidRPr="00EA41BD">
        <w:rPr>
          <w:i/>
          <w:iCs/>
          <w:color w:val="auto"/>
        </w:rPr>
        <w:t>Öckmossen</w:t>
      </w:r>
      <w:r>
        <w:rPr>
          <w:color w:val="auto"/>
        </w:rPr>
        <w:t>, belägna i den norra delen av kommunen, i anslutning till kvarteret Mossängen. Enligt Länsstyrelsen har båda våtmarkerna ett högt skyddsvärde, där särskilt Stormossen lyfts fram för sina zoologiska naturvärden.</w:t>
      </w:r>
    </w:p>
    <w:p w14:paraId="00BE575D" w14:textId="77777777" w:rsidR="00BE48D0" w:rsidRDefault="00BE48D0" w:rsidP="00BE48D0">
      <w:pPr>
        <w:jc w:val="both"/>
        <w:rPr>
          <w:color w:val="auto"/>
        </w:rPr>
      </w:pPr>
      <w:r>
        <w:rPr>
          <w:color w:val="auto"/>
        </w:rPr>
        <w:t>I den östra delen av kommunen, strax norr om Vågsjöarna, ligger Lortmossen, som har ett botaniskt skyddsvärde.</w:t>
      </w:r>
    </w:p>
    <w:p w14:paraId="08D9D2EE" w14:textId="77777777" w:rsidR="00BE48D0" w:rsidRPr="00BE48D0" w:rsidRDefault="00BE48D0" w:rsidP="00BE48D0">
      <w:pPr>
        <w:jc w:val="both"/>
        <w:rPr>
          <w:rStyle w:val="Betoning"/>
          <w:color w:val="144571" w:themeColor="text2"/>
        </w:rPr>
      </w:pPr>
      <w:r w:rsidRPr="00BE48D0">
        <w:rPr>
          <w:rStyle w:val="Betoning"/>
          <w:color w:val="144571" w:themeColor="text2"/>
        </w:rPr>
        <w:t>Ställningstagande</w:t>
      </w:r>
    </w:p>
    <w:p w14:paraId="21D331FF" w14:textId="4D7E7EF8" w:rsidR="00BE48D0" w:rsidRPr="00BE48D0" w:rsidRDefault="00BE48D0" w:rsidP="00BE48D0">
      <w:pPr>
        <w:jc w:val="both"/>
        <w:rPr>
          <w:i/>
          <w:iCs/>
          <w:color w:val="144571" w:themeColor="text2"/>
        </w:rPr>
      </w:pPr>
      <w:r w:rsidRPr="00BE48D0">
        <w:rPr>
          <w:color w:val="144571" w:themeColor="text2"/>
        </w:rPr>
        <w:t>De artrika våtmarkerna ska bevaras, stärkas och ges ett långsiktigt skydd. En möjlig åtgärd är att inrätta nya naturreservat samt att utveckla områden med koppling till natur och rekreation, i syfte att främja friluftslivet.</w:t>
      </w:r>
    </w:p>
    <w:p w14:paraId="1769C142" w14:textId="77777777" w:rsidR="00BE48D0" w:rsidRPr="00BE48D0" w:rsidRDefault="00BE48D0" w:rsidP="00BE48D0">
      <w:pPr>
        <w:pStyle w:val="Rubrik3"/>
      </w:pPr>
      <w:r w:rsidRPr="00BE48D0">
        <w:t>Teknisk yta</w:t>
      </w:r>
    </w:p>
    <w:p w14:paraId="4F27B93F" w14:textId="77777777" w:rsidR="00BE48D0" w:rsidRDefault="00BE48D0" w:rsidP="00BE48D0">
      <w:pPr>
        <w:jc w:val="both"/>
        <w:rPr>
          <w:color w:val="auto"/>
        </w:rPr>
      </w:pPr>
      <w:r w:rsidRPr="00803DC9">
        <w:rPr>
          <w:color w:val="auto"/>
        </w:rPr>
        <w:t>Områden klassade som teknisk yta är avsedda för anläggningar inom teknisk försörjning.</w:t>
      </w:r>
      <w:r>
        <w:rPr>
          <w:color w:val="auto"/>
        </w:rPr>
        <w:t xml:space="preserve"> Här ingår återvinningscentraler, kommunikationsmaster, pumpstationer samt anläggningar för energiproduktion.</w:t>
      </w:r>
    </w:p>
    <w:p w14:paraId="446158F4" w14:textId="69EBBF7C" w:rsidR="00BE48D0" w:rsidRPr="00BE48D0" w:rsidRDefault="00BE48D0" w:rsidP="00BE48D0">
      <w:pPr>
        <w:jc w:val="both"/>
        <w:rPr>
          <w:color w:val="144571" w:themeColor="text2"/>
        </w:rPr>
      </w:pPr>
      <w:r w:rsidRPr="00BE48D0">
        <w:rPr>
          <w:rStyle w:val="Betoning"/>
          <w:color w:val="144571" w:themeColor="text2"/>
        </w:rPr>
        <w:t>Ställningstagande</w:t>
      </w:r>
    </w:p>
    <w:p w14:paraId="659E6ED7" w14:textId="5413A6F0" w:rsidR="00BE48D0" w:rsidRPr="00BE48D0" w:rsidRDefault="00BE48D0" w:rsidP="00BE48D0">
      <w:pPr>
        <w:jc w:val="both"/>
        <w:rPr>
          <w:color w:val="144571" w:themeColor="text2"/>
        </w:rPr>
      </w:pPr>
      <w:r w:rsidRPr="00BE48D0">
        <w:rPr>
          <w:color w:val="144571" w:themeColor="text2"/>
        </w:rPr>
        <w:t xml:space="preserve">Tekniska anläggningar utgör en kritisk del av kommunens infrastruktur och kommunen strävar efter att förlänga deras livslängd. </w:t>
      </w:r>
    </w:p>
    <w:p w14:paraId="165AB00D" w14:textId="76E108ED" w:rsidR="00BE48D0" w:rsidRPr="00DB3C7F" w:rsidRDefault="00BE48D0" w:rsidP="006D16AC">
      <w:pPr>
        <w:jc w:val="both"/>
        <w:rPr>
          <w:color w:val="144571" w:themeColor="text2"/>
        </w:rPr>
      </w:pPr>
    </w:p>
    <w:p w14:paraId="01E3C778" w14:textId="77777777" w:rsidR="00DB3C7F" w:rsidRDefault="00DB3C7F" w:rsidP="006D16AC">
      <w:pPr>
        <w:jc w:val="both"/>
        <w:rPr>
          <w:color w:val="auto"/>
        </w:rPr>
        <w:sectPr w:rsidR="00DB3C7F" w:rsidSect="00DB3C7F">
          <w:type w:val="continuous"/>
          <w:pgSz w:w="11906" w:h="16838"/>
          <w:pgMar w:top="2107" w:right="1416" w:bottom="1417" w:left="1417" w:header="708" w:footer="407" w:gutter="0"/>
          <w:cols w:num="2" w:space="708"/>
          <w:titlePg/>
          <w:docGrid w:linePitch="360"/>
        </w:sectPr>
      </w:pPr>
    </w:p>
    <w:p w14:paraId="79DAC66A" w14:textId="3944D22E" w:rsidR="004806CE" w:rsidRDefault="006D16AC">
      <w:pPr>
        <w:spacing w:after="160"/>
        <w:rPr>
          <w:lang w:eastAsia="sv-SE"/>
        </w:rPr>
      </w:pPr>
      <w:r>
        <w:rPr>
          <w:lang w:eastAsia="sv-SE"/>
        </w:rPr>
        <w:br w:type="page"/>
      </w:r>
      <w:r w:rsidR="00633B37">
        <w:rPr>
          <w:noProof/>
          <w:color w:val="auto"/>
        </w:rPr>
        <w:lastRenderedPageBreak/>
        <w:drawing>
          <wp:anchor distT="0" distB="0" distL="114300" distR="114300" simplePos="0" relativeHeight="251849728" behindDoc="1" locked="0" layoutInCell="1" allowOverlap="1" wp14:anchorId="5E862308" wp14:editId="70C04436">
            <wp:simplePos x="0" y="0"/>
            <wp:positionH relativeFrom="column">
              <wp:posOffset>-6195695</wp:posOffset>
            </wp:positionH>
            <wp:positionV relativeFrom="paragraph">
              <wp:posOffset>-5281295</wp:posOffset>
            </wp:positionV>
            <wp:extent cx="22063710" cy="14769309"/>
            <wp:effectExtent l="0" t="0" r="0" b="0"/>
            <wp:wrapNone/>
            <wp:docPr id="395984660" name="Bildobjekt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063710" cy="147693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06CE" w:rsidRPr="0042779A">
        <w:rPr>
          <w:noProof/>
          <w:color w:val="FFFFFF" w:themeColor="background1"/>
          <w:sz w:val="72"/>
          <w:szCs w:val="72"/>
        </w:rPr>
        <mc:AlternateContent>
          <mc:Choice Requires="wps">
            <w:drawing>
              <wp:anchor distT="45720" distB="45720" distL="114300" distR="114300" simplePos="0" relativeHeight="251822080" behindDoc="0" locked="0" layoutInCell="1" allowOverlap="1" wp14:anchorId="16870A43" wp14:editId="17221D0E">
                <wp:simplePos x="0" y="0"/>
                <wp:positionH relativeFrom="column">
                  <wp:posOffset>154940</wp:posOffset>
                </wp:positionH>
                <wp:positionV relativeFrom="paragraph">
                  <wp:posOffset>97790</wp:posOffset>
                </wp:positionV>
                <wp:extent cx="5476875" cy="8067040"/>
                <wp:effectExtent l="0" t="0" r="0" b="0"/>
                <wp:wrapNone/>
                <wp:docPr id="1426473406" name="Textrut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8067040"/>
                        </a:xfrm>
                        <a:prstGeom prst="rect">
                          <a:avLst/>
                        </a:prstGeom>
                        <a:noFill/>
                        <a:ln w="9525">
                          <a:noFill/>
                          <a:miter lim="800000"/>
                          <a:headEnd/>
                          <a:tailEnd/>
                        </a:ln>
                      </wps:spPr>
                      <wps:txbx>
                        <w:txbxContent>
                          <w:p w14:paraId="794E07FF" w14:textId="7129EC23" w:rsidR="004806CE" w:rsidRPr="001F40B6" w:rsidRDefault="004806CE" w:rsidP="004806CE">
                            <w:pPr>
                              <w:pStyle w:val="Rubrik1"/>
                            </w:pPr>
                            <w:bookmarkStart w:id="61" w:name="_Toc200963101"/>
                            <w:r>
                              <w:t>Riksintressen, LIS och andra värden</w:t>
                            </w:r>
                            <w:bookmarkEnd w:id="61"/>
                          </w:p>
                          <w:p w14:paraId="4195C3DD" w14:textId="6FA02C0E" w:rsidR="004806CE" w:rsidRPr="001F40B6" w:rsidRDefault="004806CE" w:rsidP="004806CE">
                            <w:pPr>
                              <w:spacing w:line="240" w:lineRule="auto"/>
                              <w:rPr>
                                <w:rFonts w:ascii="Montserrat" w:hAnsi="Montserrat"/>
                                <w:sz w:val="32"/>
                                <w:szCs w:val="32"/>
                              </w:rPr>
                            </w:pPr>
                            <w:r w:rsidRPr="004806CE">
                              <w:rPr>
                                <w:rFonts w:ascii="Arial" w:hAnsi="Arial" w:cs="Arial"/>
                              </w:rPr>
                              <w:t>Detta avsnitt beskriver nationellt viktiga värden och kvalitéer och hur de värnas samtidigt som de är en del av Munkfors utveckling.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870A43" id="_x0000_s1047" type="#_x0000_t202" alt="&quot;&quot;" style="position:absolute;margin-left:12.2pt;margin-top:7.7pt;width:431.25pt;height:635.2pt;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" filled="f" stroked="f">
                <v:textbox>
                  <w:txbxContent>
                    <w:p w14:paraId="794E07FF" w14:textId="7129EC23" w:rsidR="004806CE" w:rsidRPr="001F40B6" w:rsidRDefault="004806CE" w:rsidP="004806CE">
                      <w:pPr>
                        <w:pStyle w:val="Rubrik1"/>
                      </w:pPr>
                      <w:bookmarkStart w:id="62" w:name="_Toc200963101"/>
                      <w:r>
                        <w:t>Riksintressen, LIS och andra värden</w:t>
                      </w:r>
                      <w:bookmarkEnd w:id="62"/>
                    </w:p>
                    <w:p w14:paraId="4195C3DD" w14:textId="6FA02C0E" w:rsidR="004806CE" w:rsidRPr="001F40B6" w:rsidRDefault="004806CE" w:rsidP="004806CE">
                      <w:pPr>
                        <w:spacing w:line="240" w:lineRule="auto"/>
                        <w:rPr>
                          <w:rFonts w:ascii="Montserrat" w:hAnsi="Montserrat"/>
                          <w:sz w:val="32"/>
                          <w:szCs w:val="32"/>
                        </w:rPr>
                      </w:pPr>
                      <w:r w:rsidRPr="004806CE">
                        <w:rPr>
                          <w:rFonts w:ascii="Arial" w:hAnsi="Arial" w:cs="Arial"/>
                        </w:rPr>
                        <w:t>Detta avsnitt beskriver nationellt viktiga värden och kvalitéer och hur de värnas samtidigt som de är en del av Munkfors utveckling.</w:t>
                      </w:r>
                    </w:p>
                  </w:txbxContent>
                </v:textbox>
              </v:shape>
            </w:pict>
          </mc:Fallback>
        </mc:AlternateContent>
      </w:r>
      <w:r w:rsidR="004806CE">
        <w:rPr>
          <w:noProof/>
          <w:color w:val="FFFFFF" w:themeColor="background1"/>
          <w:sz w:val="72"/>
          <w:szCs w:val="72"/>
        </w:rPr>
        <mc:AlternateContent>
          <mc:Choice Requires="wps">
            <w:drawing>
              <wp:anchor distT="0" distB="0" distL="114300" distR="114300" simplePos="0" relativeHeight="251821056" behindDoc="0" locked="0" layoutInCell="1" allowOverlap="1" wp14:anchorId="2B58460F" wp14:editId="722E0CD5">
                <wp:simplePos x="0" y="0"/>
                <wp:positionH relativeFrom="column">
                  <wp:posOffset>-886265</wp:posOffset>
                </wp:positionH>
                <wp:positionV relativeFrom="paragraph">
                  <wp:posOffset>2688932</wp:posOffset>
                </wp:positionV>
                <wp:extent cx="7664987" cy="2236470"/>
                <wp:effectExtent l="0" t="0" r="0" b="0"/>
                <wp:wrapNone/>
                <wp:docPr id="1709306322" name="Rektangel 38"/>
                <wp:cNvGraphicFramePr/>
                <a:graphic xmlns:a="http://schemas.openxmlformats.org/drawingml/2006/main">
                  <a:graphicData uri="http://schemas.microsoft.com/office/word/2010/wordprocessingShape">
                    <wps:wsp>
                      <wps:cNvSpPr/>
                      <wps:spPr>
                        <a:xfrm>
                          <a:off x="0" y="0"/>
                          <a:ext cx="7664987" cy="2236470"/>
                        </a:xfrm>
                        <a:prstGeom prst="rect">
                          <a:avLst/>
                        </a:prstGeom>
                        <a:ln>
                          <a:noFill/>
                        </a:ln>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107AFC" id="Rektangel 38" o:spid="_x0000_s1026" style="position:absolute;margin-left:-69.8pt;margin-top:211.75pt;width:603.55pt;height:176.1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" fillcolor="#bddbed [3208]" stroked="f" strokeweight="1pt"/>
            </w:pict>
          </mc:Fallback>
        </mc:AlternateContent>
      </w:r>
      <w:r w:rsidR="004806CE">
        <w:rPr>
          <w:lang w:eastAsia="sv-SE"/>
        </w:rPr>
        <w:br w:type="page"/>
      </w:r>
    </w:p>
    <w:p w14:paraId="58FAC4CC" w14:textId="249679CD" w:rsidR="006D16AC" w:rsidRPr="00CB7097" w:rsidRDefault="006D16AC" w:rsidP="006D16AC">
      <w:pPr>
        <w:pStyle w:val="Rubrik2"/>
        <w:rPr>
          <w:lang w:eastAsia="sv-SE"/>
        </w:rPr>
      </w:pPr>
      <w:bookmarkStart w:id="63" w:name="_Toc198907510"/>
      <w:bookmarkStart w:id="64" w:name="_Toc200963102"/>
      <w:r w:rsidRPr="00CB7097">
        <w:rPr>
          <w:lang w:eastAsia="sv-SE"/>
        </w:rPr>
        <w:lastRenderedPageBreak/>
        <w:t>Riksintressen</w:t>
      </w:r>
      <w:bookmarkEnd w:id="63"/>
      <w:bookmarkEnd w:id="64"/>
    </w:p>
    <w:p w14:paraId="10F59CAF" w14:textId="77777777" w:rsidR="00F83249" w:rsidRDefault="00F83249" w:rsidP="006D16AC">
      <w:pPr>
        <w:rPr>
          <w:lang w:eastAsia="sv-SE"/>
        </w:rPr>
        <w:sectPr w:rsidR="00F83249" w:rsidSect="000003A6">
          <w:type w:val="continuous"/>
          <w:pgSz w:w="11906" w:h="16838"/>
          <w:pgMar w:top="2107" w:right="1416" w:bottom="1417" w:left="1417" w:header="708" w:footer="407" w:gutter="0"/>
          <w:cols w:space="708"/>
          <w:titlePg/>
          <w:docGrid w:linePitch="360"/>
        </w:sectPr>
      </w:pPr>
    </w:p>
    <w:p w14:paraId="275C9C5B" w14:textId="4B33DFD9" w:rsidR="006D16AC" w:rsidRPr="0049451C" w:rsidRDefault="006D16AC" w:rsidP="00F83249">
      <w:pPr>
        <w:jc w:val="both"/>
        <w:rPr>
          <w:lang w:eastAsia="sv-SE"/>
        </w:rPr>
      </w:pPr>
      <w:r>
        <w:rPr>
          <w:lang w:eastAsia="sv-SE"/>
        </w:rPr>
        <w:t>Vi</w:t>
      </w:r>
      <w:r w:rsidRPr="0049451C">
        <w:rPr>
          <w:lang w:eastAsia="sv-SE"/>
        </w:rPr>
        <w:t xml:space="preserve">d den </w:t>
      </w:r>
      <w:r>
        <w:rPr>
          <w:lang w:eastAsia="sv-SE"/>
        </w:rPr>
        <w:t>F</w:t>
      </w:r>
      <w:r w:rsidRPr="0049451C">
        <w:rPr>
          <w:lang w:eastAsia="sv-SE"/>
        </w:rPr>
        <w:t>ysiska riksplaneringen (FRP) 1967–82</w:t>
      </w:r>
      <w:r>
        <w:rPr>
          <w:lang w:eastAsia="sv-SE"/>
        </w:rPr>
        <w:t xml:space="preserve"> infördes bestämmelser om </w:t>
      </w:r>
      <w:r w:rsidRPr="00E418FA">
        <w:rPr>
          <w:i/>
          <w:iCs/>
          <w:lang w:eastAsia="sv-SE"/>
        </w:rPr>
        <w:t>riksintressen</w:t>
      </w:r>
      <w:r w:rsidRPr="0049451C">
        <w:rPr>
          <w:lang w:eastAsia="sv-SE"/>
        </w:rPr>
        <w:t xml:space="preserve"> i tredje och fjärde kapitlet </w:t>
      </w:r>
      <w:r>
        <w:rPr>
          <w:lang w:eastAsia="sv-SE"/>
        </w:rPr>
        <w:t>av</w:t>
      </w:r>
      <w:r w:rsidRPr="0049451C">
        <w:rPr>
          <w:lang w:eastAsia="sv-SE"/>
        </w:rPr>
        <w:t xml:space="preserve"> Sveriges miljölagstiftning, miljöbalken (1998:808).</w:t>
      </w:r>
      <w:r>
        <w:rPr>
          <w:lang w:eastAsia="sv-SE"/>
        </w:rPr>
        <w:t xml:space="preserve"> </w:t>
      </w:r>
      <w:r w:rsidRPr="0049451C">
        <w:rPr>
          <w:lang w:eastAsia="sv-SE"/>
        </w:rPr>
        <w:t xml:space="preserve">Riksintressen är </w:t>
      </w:r>
      <w:r>
        <w:rPr>
          <w:lang w:eastAsia="sv-SE"/>
        </w:rPr>
        <w:t xml:space="preserve">benämningen på </w:t>
      </w:r>
      <w:r w:rsidRPr="0049451C">
        <w:rPr>
          <w:lang w:eastAsia="sv-SE"/>
        </w:rPr>
        <w:t xml:space="preserve">geografiska områden med nationellt viktiga värden och kvalitéer. </w:t>
      </w:r>
    </w:p>
    <w:p w14:paraId="26E70529" w14:textId="326DF57B" w:rsidR="006D16AC" w:rsidRPr="00CB7097" w:rsidRDefault="006D16AC" w:rsidP="00F83249">
      <w:pPr>
        <w:jc w:val="both"/>
        <w:rPr>
          <w:lang w:eastAsia="sv-SE"/>
        </w:rPr>
      </w:pPr>
      <w:r w:rsidRPr="0049451C">
        <w:rPr>
          <w:lang w:eastAsia="sv-SE"/>
        </w:rPr>
        <w:t>Bestämmelserna finns för att dessa nationellt viktiga mark- och vattenområden ska nyttjas och skötas med god hushållning. Det ändamål som bäst främjar god hushållning med mark- och vattenområden ska prioriteras. I Munkfors</w:t>
      </w:r>
      <w:r>
        <w:rPr>
          <w:lang w:eastAsia="sv-SE"/>
        </w:rPr>
        <w:t xml:space="preserve"> kommun</w:t>
      </w:r>
      <w:r w:rsidRPr="0049451C">
        <w:rPr>
          <w:lang w:eastAsia="sv-SE"/>
        </w:rPr>
        <w:t xml:space="preserve"> finns riksintressen för kulturmiljö, friluftsliv och naturvård.</w:t>
      </w:r>
    </w:p>
    <w:p w14:paraId="07BDAEEB" w14:textId="6601FF43" w:rsidR="006D16AC" w:rsidRPr="00CB7097" w:rsidRDefault="006D16AC" w:rsidP="00F83249">
      <w:pPr>
        <w:jc w:val="both"/>
        <w:rPr>
          <w:lang w:eastAsia="sv-SE"/>
        </w:rPr>
      </w:pPr>
      <w:r>
        <w:rPr>
          <w:lang w:eastAsia="sv-SE"/>
        </w:rPr>
        <w:t>De har ansvaret för riksintressen;</w:t>
      </w:r>
    </w:p>
    <w:p w14:paraId="12EC299E" w14:textId="553C8391" w:rsidR="006D16AC" w:rsidRPr="00CB7097" w:rsidRDefault="006D16AC" w:rsidP="005958C9">
      <w:pPr>
        <w:jc w:val="both"/>
        <w:rPr>
          <w:lang w:eastAsia="sv-SE"/>
        </w:rPr>
      </w:pPr>
      <w:r w:rsidRPr="005958C9">
        <w:rPr>
          <w:b/>
          <w:bCs/>
          <w:lang w:eastAsia="sv-SE"/>
        </w:rPr>
        <w:t>Riksantikvarieämbetet</w:t>
      </w:r>
      <w:r w:rsidRPr="00CB7097">
        <w:rPr>
          <w:lang w:eastAsia="sv-SE"/>
        </w:rPr>
        <w:t> har den nationella uppsikten över kulturmiljö och fattar beslut om revideringar och om nya områden ska komma till eller om områden ska utgå. Myndigheten ansvarar för riksintressen enligt</w:t>
      </w:r>
      <w:r w:rsidR="005958C9">
        <w:rPr>
          <w:lang w:eastAsia="sv-SE"/>
        </w:rPr>
        <w:t xml:space="preserve"> </w:t>
      </w:r>
      <w:r w:rsidRPr="00CB7097">
        <w:rPr>
          <w:lang w:eastAsia="sv-SE"/>
        </w:rPr>
        <w:t>6 §</w:t>
      </w:r>
      <w:r>
        <w:rPr>
          <w:lang w:eastAsia="sv-SE"/>
        </w:rPr>
        <w:t xml:space="preserve"> miljöbalken.</w:t>
      </w:r>
      <w:r w:rsidRPr="00CB7097">
        <w:rPr>
          <w:lang w:eastAsia="sv-SE"/>
        </w:rPr>
        <w:t xml:space="preserve"> </w:t>
      </w:r>
    </w:p>
    <w:p w14:paraId="09054760" w14:textId="47B7B745" w:rsidR="006D16AC" w:rsidRPr="00CB7097" w:rsidRDefault="006D16AC" w:rsidP="005958C9">
      <w:pPr>
        <w:jc w:val="both"/>
        <w:rPr>
          <w:lang w:eastAsia="sv-SE"/>
        </w:rPr>
      </w:pPr>
      <w:r w:rsidRPr="005958C9">
        <w:rPr>
          <w:b/>
          <w:bCs/>
          <w:lang w:eastAsia="sv-SE"/>
        </w:rPr>
        <w:t>Naturvårdsverket</w:t>
      </w:r>
      <w:r w:rsidRPr="00CB7097">
        <w:rPr>
          <w:lang w:eastAsia="sv-SE"/>
        </w:rPr>
        <w:t xml:space="preserve"> har den nationella uppsikten över friluftsliv och naturvård och fattar beslut om revideringar och om nya områden ska komma till eller om områden ska utgå. Myndigheten ansvarar för riksintressen enligt 4 kap. 6 §</w:t>
      </w:r>
      <w:r>
        <w:rPr>
          <w:lang w:eastAsia="sv-SE"/>
        </w:rPr>
        <w:t xml:space="preserve"> miljöbalken</w:t>
      </w:r>
      <w:r w:rsidRPr="00CB7097">
        <w:rPr>
          <w:lang w:eastAsia="sv-SE"/>
        </w:rPr>
        <w:t>.</w:t>
      </w:r>
    </w:p>
    <w:p w14:paraId="2A8FF176" w14:textId="3BAFEEE6" w:rsidR="006D16AC" w:rsidRPr="00CB7097" w:rsidRDefault="006D16AC" w:rsidP="005958C9">
      <w:pPr>
        <w:jc w:val="both"/>
        <w:rPr>
          <w:lang w:eastAsia="sv-SE"/>
        </w:rPr>
      </w:pPr>
      <w:r w:rsidRPr="005958C9">
        <w:rPr>
          <w:b/>
          <w:bCs/>
          <w:lang w:eastAsia="sv-SE"/>
        </w:rPr>
        <w:t>Länsstyrelsen</w:t>
      </w:r>
      <w:r w:rsidRPr="00CB7097">
        <w:rPr>
          <w:lang w:eastAsia="sv-SE"/>
        </w:rPr>
        <w:t xml:space="preserve"> har den regionala uppsikten och tar fram förslag till revideringar. </w:t>
      </w:r>
    </w:p>
    <w:p w14:paraId="6F2F0F8F" w14:textId="57583A20" w:rsidR="006D16AC" w:rsidRPr="00CB7097" w:rsidRDefault="006D16AC" w:rsidP="005958C9">
      <w:pPr>
        <w:jc w:val="both"/>
        <w:rPr>
          <w:lang w:eastAsia="sv-SE"/>
        </w:rPr>
      </w:pPr>
      <w:r w:rsidRPr="005958C9">
        <w:rPr>
          <w:b/>
          <w:bCs/>
          <w:lang w:eastAsia="sv-SE"/>
        </w:rPr>
        <w:t>Boverket</w:t>
      </w:r>
      <w:r w:rsidRPr="00CB7097">
        <w:rPr>
          <w:lang w:eastAsia="sv-SE"/>
        </w:rPr>
        <w:t xml:space="preserve"> har den allmänna uppsikten över hushållningen med mark- och vattenområden. </w:t>
      </w:r>
    </w:p>
    <w:p w14:paraId="7B74DD07" w14:textId="500DAFD5" w:rsidR="006D16AC" w:rsidRPr="00CB7097" w:rsidRDefault="006D16AC" w:rsidP="005958C9">
      <w:pPr>
        <w:jc w:val="both"/>
        <w:rPr>
          <w:lang w:eastAsia="sv-SE"/>
        </w:rPr>
      </w:pPr>
      <w:r w:rsidRPr="005958C9">
        <w:rPr>
          <w:b/>
          <w:bCs/>
          <w:lang w:eastAsia="sv-SE"/>
        </w:rPr>
        <w:t>Kommunen</w:t>
      </w:r>
      <w:r w:rsidRPr="00CB7097">
        <w:rPr>
          <w:lang w:eastAsia="sv-SE"/>
        </w:rPr>
        <w:t xml:space="preserve"> ska ange i översiktsplanen hur riksintressena tillgodoses. </w:t>
      </w:r>
    </w:p>
    <w:p w14:paraId="4D504DF4" w14:textId="77777777" w:rsidR="006D16AC" w:rsidRDefault="006D16AC" w:rsidP="00F83249">
      <w:pPr>
        <w:pStyle w:val="Rubrik3"/>
        <w:jc w:val="both"/>
        <w:rPr>
          <w:lang w:eastAsia="sv-SE"/>
        </w:rPr>
      </w:pPr>
      <w:r>
        <w:rPr>
          <w:lang w:eastAsia="sv-SE"/>
        </w:rPr>
        <w:t>K</w:t>
      </w:r>
      <w:r w:rsidRPr="00CB7097">
        <w:rPr>
          <w:lang w:eastAsia="sv-SE"/>
        </w:rPr>
        <w:t>ulturmiljö</w:t>
      </w:r>
      <w:r>
        <w:rPr>
          <w:lang w:eastAsia="sv-SE"/>
        </w:rPr>
        <w:t>vård (</w:t>
      </w:r>
      <w:r w:rsidRPr="00CB7097">
        <w:rPr>
          <w:lang w:eastAsia="sv-SE"/>
        </w:rPr>
        <w:t>3 kap. 6 §</w:t>
      </w:r>
      <w:r>
        <w:rPr>
          <w:lang w:eastAsia="sv-SE"/>
        </w:rPr>
        <w:t xml:space="preserve"> MB</w:t>
      </w:r>
      <w:r w:rsidRPr="00CB7097">
        <w:rPr>
          <w:lang w:eastAsia="sv-SE"/>
        </w:rPr>
        <w:t>)</w:t>
      </w:r>
      <w:r w:rsidRPr="0035532A">
        <w:rPr>
          <w:lang w:eastAsia="sv-SE"/>
        </w:rPr>
        <w:t xml:space="preserve"> </w:t>
      </w:r>
    </w:p>
    <w:p w14:paraId="1CCB5F96" w14:textId="77777777" w:rsidR="006D16AC" w:rsidRPr="00AB4DCD" w:rsidRDefault="006D16AC" w:rsidP="00F83249">
      <w:pPr>
        <w:jc w:val="both"/>
        <w:rPr>
          <w:lang w:eastAsia="sv-SE"/>
        </w:rPr>
      </w:pPr>
      <w:r w:rsidRPr="00AB4DCD">
        <w:rPr>
          <w:lang w:eastAsia="sv-SE"/>
        </w:rPr>
        <w:t xml:space="preserve">Kulturmiljö är ett begrepp som används för miljöer som människan påverkat på olika sätt genom ett historiskt system exempelvis </w:t>
      </w:r>
      <w:r w:rsidRPr="00AB4DCD">
        <w:rPr>
          <w:lang w:eastAsia="sv-SE"/>
        </w:rPr>
        <w:t xml:space="preserve">jordbruk, industri eller annan verksamhet. Miljöer och byggnader med stort kulturhistoriskt värde kan se mycket olika ut och vad som är värdefullt är inte alltid självklart, därför görs bedömningar av certifierade byggnadsantikvarier. </w:t>
      </w:r>
    </w:p>
    <w:p w14:paraId="411EBE15" w14:textId="77777777" w:rsidR="006D16AC" w:rsidRPr="00CB7097" w:rsidRDefault="006D16AC" w:rsidP="00F83249">
      <w:pPr>
        <w:jc w:val="both"/>
        <w:rPr>
          <w:lang w:eastAsia="sv-SE"/>
        </w:rPr>
      </w:pPr>
      <w:r w:rsidRPr="00AB4DCD">
        <w:rPr>
          <w:lang w:eastAsia="sv-SE"/>
        </w:rPr>
        <w:t>En bygglovsansökan som berör byggnad eller område som är utpekat som kulturhistoriskt betydelsefullt skickas därför på remiss till certifierad byggnadsantikvarie. I kommunen finns två utpekade områden som är av riksintresse för kulturmiljövård.</w:t>
      </w:r>
    </w:p>
    <w:p w14:paraId="536EF522" w14:textId="77777777" w:rsidR="006D16AC" w:rsidRPr="00CB7097" w:rsidRDefault="006D16AC" w:rsidP="00F83249">
      <w:pPr>
        <w:pStyle w:val="Rubrik4"/>
        <w:jc w:val="both"/>
        <w:rPr>
          <w:lang w:eastAsia="sv-SE"/>
        </w:rPr>
      </w:pPr>
      <w:r w:rsidRPr="00CB7097">
        <w:rPr>
          <w:lang w:eastAsia="sv-SE"/>
        </w:rPr>
        <w:t>Gamla bruket</w:t>
      </w:r>
    </w:p>
    <w:p w14:paraId="62BEFA75" w14:textId="229AD34B" w:rsidR="006D16AC" w:rsidRDefault="004A0E3B" w:rsidP="00F83249">
      <w:pPr>
        <w:jc w:val="both"/>
        <w:rPr>
          <w:lang w:eastAsia="sv-SE"/>
        </w:rPr>
      </w:pPr>
      <w:r>
        <w:rPr>
          <w:lang w:eastAsia="sv-SE"/>
        </w:rPr>
        <w:t xml:space="preserve">Gamla bruket anlades </w:t>
      </w:r>
      <w:r w:rsidRPr="00CB7097">
        <w:rPr>
          <w:lang w:eastAsia="sv-SE"/>
        </w:rPr>
        <w:t xml:space="preserve">på 1670-talet och tillhör de mest välbevarade bruksmiljöerna i landet. </w:t>
      </w:r>
      <w:r>
        <w:rPr>
          <w:lang w:eastAsia="sv-SE"/>
        </w:rPr>
        <w:t>T</w:t>
      </w:r>
      <w:r w:rsidR="006D16AC">
        <w:rPr>
          <w:lang w:eastAsia="sv-SE"/>
        </w:rPr>
        <w:t>illsammans med</w:t>
      </w:r>
      <w:r w:rsidR="006D16AC" w:rsidRPr="00CB7097">
        <w:rPr>
          <w:lang w:eastAsia="sv-SE"/>
        </w:rPr>
        <w:t xml:space="preserve"> bostadsbebyggelse</w:t>
      </w:r>
      <w:r w:rsidR="006D16AC">
        <w:rPr>
          <w:lang w:eastAsia="sv-SE"/>
        </w:rPr>
        <w:t>n</w:t>
      </w:r>
      <w:r w:rsidR="006D16AC" w:rsidRPr="00CB7097">
        <w:rPr>
          <w:lang w:eastAsia="sv-SE"/>
        </w:rPr>
        <w:t xml:space="preserve"> kring Göthbergs väg vid Heden</w:t>
      </w:r>
      <w:r w:rsidR="006D16AC">
        <w:rPr>
          <w:lang w:eastAsia="sv-SE"/>
        </w:rPr>
        <w:t xml:space="preserve"> </w:t>
      </w:r>
      <w:r w:rsidR="006D16AC" w:rsidRPr="00CB7097">
        <w:rPr>
          <w:lang w:eastAsia="sv-SE"/>
        </w:rPr>
        <w:t xml:space="preserve">utgör </w:t>
      </w:r>
      <w:r>
        <w:rPr>
          <w:lang w:eastAsia="sv-SE"/>
        </w:rPr>
        <w:t xml:space="preserve">dessa </w:t>
      </w:r>
      <w:r w:rsidR="006D16AC" w:rsidRPr="00CB7097">
        <w:rPr>
          <w:lang w:eastAsia="sv-SE"/>
        </w:rPr>
        <w:t>riksintresse för kulturmiljö enligt miljöbalken</w:t>
      </w:r>
      <w:r w:rsidR="006D16AC">
        <w:rPr>
          <w:lang w:eastAsia="sv-SE"/>
        </w:rPr>
        <w:t xml:space="preserve">. </w:t>
      </w:r>
      <w:r w:rsidR="006D16AC" w:rsidRPr="00CB7097">
        <w:rPr>
          <w:lang w:eastAsia="sv-SE"/>
        </w:rPr>
        <w:t>Det kulturhistoriska värdet ligger i helheten och i samspelet mellan olika bebyggelseområden i förhållande till miljön.</w:t>
      </w:r>
    </w:p>
    <w:p w14:paraId="539B43ED" w14:textId="77777777" w:rsidR="006D16AC" w:rsidRDefault="006D16AC" w:rsidP="00F83249">
      <w:pPr>
        <w:jc w:val="both"/>
        <w:rPr>
          <w:lang w:eastAsia="sv-SE"/>
        </w:rPr>
      </w:pPr>
      <w:r>
        <w:rPr>
          <w:lang w:eastAsia="sv-SE"/>
        </w:rPr>
        <w:t>Det finns en c</w:t>
      </w:r>
      <w:r w:rsidRPr="00CB7097">
        <w:rPr>
          <w:lang w:eastAsia="sv-SE"/>
        </w:rPr>
        <w:t>entralt placera</w:t>
      </w:r>
      <w:r>
        <w:rPr>
          <w:lang w:eastAsia="sv-SE"/>
        </w:rPr>
        <w:t>d bruks</w:t>
      </w:r>
      <w:r w:rsidRPr="00CB7097">
        <w:rPr>
          <w:lang w:eastAsia="sv-SE"/>
        </w:rPr>
        <w:t>herrgård och bruksgator med arbetarbostäder</w:t>
      </w:r>
      <w:r>
        <w:rPr>
          <w:lang w:eastAsia="sv-SE"/>
        </w:rPr>
        <w:t xml:space="preserve">, </w:t>
      </w:r>
      <w:r w:rsidRPr="00CB7097">
        <w:rPr>
          <w:lang w:eastAsia="sv-SE"/>
        </w:rPr>
        <w:t>från 1800- och 1900-talen</w:t>
      </w:r>
      <w:r>
        <w:rPr>
          <w:lang w:eastAsia="sv-SE"/>
        </w:rPr>
        <w:t xml:space="preserve">, samt </w:t>
      </w:r>
      <w:r w:rsidRPr="00CB7097">
        <w:rPr>
          <w:lang w:eastAsia="sv-SE"/>
        </w:rPr>
        <w:t xml:space="preserve">landets äldsta bevarade martinverk </w:t>
      </w:r>
      <w:r>
        <w:rPr>
          <w:lang w:eastAsia="sv-SE"/>
        </w:rPr>
        <w:t>(</w:t>
      </w:r>
      <w:r w:rsidRPr="00CB7097">
        <w:rPr>
          <w:lang w:eastAsia="sv-SE"/>
        </w:rPr>
        <w:t xml:space="preserve">från </w:t>
      </w:r>
      <w:r>
        <w:rPr>
          <w:lang w:eastAsia="sv-SE"/>
        </w:rPr>
        <w:t xml:space="preserve">år </w:t>
      </w:r>
      <w:r w:rsidRPr="00CB7097">
        <w:rPr>
          <w:lang w:eastAsia="sv-SE"/>
        </w:rPr>
        <w:t>1877</w:t>
      </w:r>
      <w:r>
        <w:rPr>
          <w:lang w:eastAsia="sv-SE"/>
        </w:rPr>
        <w:t>)</w:t>
      </w:r>
      <w:r w:rsidRPr="00CB7097">
        <w:rPr>
          <w:lang w:eastAsia="sv-SE"/>
        </w:rPr>
        <w:t xml:space="preserve"> av stort industri- och socialhistoriskt värde</w:t>
      </w:r>
      <w:r>
        <w:rPr>
          <w:lang w:eastAsia="sv-SE"/>
        </w:rPr>
        <w:t>.</w:t>
      </w:r>
      <w:r w:rsidRPr="00B80F1F">
        <w:rPr>
          <w:lang w:eastAsia="sv-SE"/>
        </w:rPr>
        <w:t xml:space="preserve"> </w:t>
      </w:r>
      <w:r w:rsidRPr="00CB7097">
        <w:rPr>
          <w:lang w:eastAsia="sv-SE"/>
        </w:rPr>
        <w:t xml:space="preserve">Martinverket var i bruk fram till 1941 </w:t>
      </w:r>
      <w:r>
        <w:rPr>
          <w:lang w:eastAsia="sv-SE"/>
        </w:rPr>
        <w:t xml:space="preserve">och </w:t>
      </w:r>
      <w:r w:rsidRPr="00CB7097">
        <w:rPr>
          <w:lang w:eastAsia="sv-SE"/>
        </w:rPr>
        <w:t>inrymmer</w:t>
      </w:r>
      <w:r>
        <w:rPr>
          <w:lang w:eastAsia="sv-SE"/>
        </w:rPr>
        <w:t xml:space="preserve"> Sveriges äldsta </w:t>
      </w:r>
      <w:r w:rsidRPr="00CB7097">
        <w:rPr>
          <w:lang w:eastAsia="sv-SE"/>
        </w:rPr>
        <w:t xml:space="preserve">bevarade martinugn. </w:t>
      </w:r>
    </w:p>
    <w:p w14:paraId="0689CABF" w14:textId="77777777" w:rsidR="006D16AC" w:rsidRPr="005958C9" w:rsidRDefault="006D16AC" w:rsidP="00F83249">
      <w:pPr>
        <w:jc w:val="both"/>
        <w:rPr>
          <w:rStyle w:val="Betoning"/>
          <w:color w:val="144571" w:themeColor="text2"/>
        </w:rPr>
      </w:pPr>
      <w:r w:rsidRPr="005958C9">
        <w:rPr>
          <w:rStyle w:val="Betoning"/>
          <w:color w:val="144571" w:themeColor="text2"/>
        </w:rPr>
        <w:t>Ställningstagande</w:t>
      </w:r>
    </w:p>
    <w:p w14:paraId="6F33A739" w14:textId="7B359A89" w:rsidR="006D16AC" w:rsidRPr="005958C9" w:rsidRDefault="006D16AC" w:rsidP="005958C9">
      <w:pPr>
        <w:jc w:val="both"/>
        <w:rPr>
          <w:color w:val="144571" w:themeColor="text2"/>
          <w:lang w:eastAsia="sv-SE"/>
        </w:rPr>
      </w:pPr>
      <w:r w:rsidRPr="005958C9">
        <w:rPr>
          <w:color w:val="144571" w:themeColor="text2"/>
          <w:lang w:eastAsia="sv-SE"/>
        </w:rPr>
        <w:t xml:space="preserve">Ur ett långsiktigt perspektiv är det viktigt att befintlig bebyggelse ges en meningsfull användning, eftersom det är den bästa garantin för bevarande. Användning kan se ut på många sätt, men behöver vara förenlig med bebyggelsemiljöns höga kulturvärden. Idag omfattas riksintresseområdet av tre detaljplaner och merparten av området är detaljplanelagt med särskilda bestämmelser till skydd för kulturvärdena. Föreningen Gamla </w:t>
      </w:r>
      <w:r w:rsidRPr="005958C9">
        <w:rPr>
          <w:color w:val="144571" w:themeColor="text2"/>
          <w:lang w:eastAsia="sv-SE"/>
        </w:rPr>
        <w:lastRenderedPageBreak/>
        <w:t xml:space="preserve">bruket har huvudansvar för drift och förvaltning av riksintresset Gamla bruket. </w:t>
      </w:r>
    </w:p>
    <w:p w14:paraId="2BA32B7F" w14:textId="77777777" w:rsidR="006D16AC" w:rsidRPr="005958C9" w:rsidRDefault="006D16AC" w:rsidP="005958C9">
      <w:pPr>
        <w:jc w:val="both"/>
        <w:rPr>
          <w:color w:val="144571" w:themeColor="text2"/>
          <w:lang w:eastAsia="sv-SE"/>
        </w:rPr>
      </w:pPr>
      <w:r w:rsidRPr="005958C9">
        <w:rPr>
          <w:color w:val="144571" w:themeColor="text2"/>
          <w:lang w:eastAsia="sv-SE"/>
        </w:rPr>
        <w:t>Riksintressen utgör ett gemensamt ansvar för stat, region och kommun. För att ta till vara och långsiktigt säkerställa Gamla brukets värden behöver parter aktivt dela ansvar. Utvecklingsmöjligheter för Gamla bruket finns och lyfts fram i tidig medborgardialog. Arbete har påbörjats med att kartlägga behov och lyfta utvecklingsmöjligheter för kulturarvsområdet Gamla bruket.</w:t>
      </w:r>
    </w:p>
    <w:p w14:paraId="2DC86F4B" w14:textId="77777777" w:rsidR="006D16AC" w:rsidRPr="00CB7097" w:rsidRDefault="006D16AC" w:rsidP="00F83249">
      <w:pPr>
        <w:pStyle w:val="Rubrik4"/>
        <w:jc w:val="both"/>
        <w:rPr>
          <w:lang w:eastAsia="sv-SE"/>
        </w:rPr>
      </w:pPr>
      <w:r w:rsidRPr="00CB7097">
        <w:rPr>
          <w:lang w:eastAsia="sv-SE"/>
        </w:rPr>
        <w:t>Ransäter</w:t>
      </w:r>
    </w:p>
    <w:p w14:paraId="7D626702" w14:textId="77777777" w:rsidR="006D16AC" w:rsidRDefault="006D16AC" w:rsidP="00F83249">
      <w:pPr>
        <w:jc w:val="both"/>
        <w:rPr>
          <w:lang w:eastAsia="sv-SE"/>
        </w:rPr>
      </w:pPr>
      <w:r>
        <w:rPr>
          <w:lang w:eastAsia="sv-SE"/>
        </w:rPr>
        <w:t>I Ransäter finns ett odlingslandskap och en b</w:t>
      </w:r>
      <w:r w:rsidRPr="00CB7097">
        <w:rPr>
          <w:lang w:eastAsia="sv-SE"/>
        </w:rPr>
        <w:t>ebyggelseutveckling</w:t>
      </w:r>
      <w:r>
        <w:rPr>
          <w:lang w:eastAsia="sv-SE"/>
        </w:rPr>
        <w:t xml:space="preserve"> som</w:t>
      </w:r>
      <w:r w:rsidRPr="00CB7097">
        <w:rPr>
          <w:lang w:eastAsia="sv-SE"/>
        </w:rPr>
        <w:t xml:space="preserve"> präglas av en gynnsam samverkan mellan järnbruksrörelsen och de areella näringarna.</w:t>
      </w:r>
      <w:r>
        <w:rPr>
          <w:lang w:eastAsia="sv-SE"/>
        </w:rPr>
        <w:t xml:space="preserve"> </w:t>
      </w:r>
      <w:r w:rsidRPr="00CB7097">
        <w:rPr>
          <w:lang w:eastAsia="sv-SE"/>
        </w:rPr>
        <w:t xml:space="preserve">Området representerar det för länet kännetecknande sockencentrat. Bebyggelsemiljön kring Ransäters kyrka har sitt ursprung i 1600-talets bruksrörelse och jordbruksutveckling. </w:t>
      </w:r>
    </w:p>
    <w:p w14:paraId="4316C4F7" w14:textId="3BE0B770" w:rsidR="006D16AC" w:rsidRDefault="006D16AC" w:rsidP="00F83249">
      <w:pPr>
        <w:jc w:val="both"/>
        <w:rPr>
          <w:lang w:eastAsia="sv-SE"/>
        </w:rPr>
      </w:pPr>
      <w:r w:rsidRPr="00696A74">
        <w:rPr>
          <w:lang w:eastAsia="sv-SE"/>
        </w:rPr>
        <w:t>År 1643 grundade Johan Börjesson den första av totalt tre stångjärnshammare utefter Ranåns dalgång. Vid</w:t>
      </w:r>
      <w:r>
        <w:rPr>
          <w:lang w:eastAsia="sv-SE"/>
        </w:rPr>
        <w:t xml:space="preserve"> tiden uppmuntrade staten till nybyggen genom bland annat skattelättnader och vid</w:t>
      </w:r>
      <w:r w:rsidRPr="00696A74">
        <w:rPr>
          <w:lang w:eastAsia="sv-SE"/>
        </w:rPr>
        <w:t xml:space="preserve"> varje hammare uppfördes </w:t>
      </w:r>
      <w:r>
        <w:rPr>
          <w:lang w:eastAsia="sv-SE"/>
        </w:rPr>
        <w:t xml:space="preserve">då </w:t>
      </w:r>
      <w:r w:rsidRPr="00696A74">
        <w:rPr>
          <w:lang w:eastAsia="sv-SE"/>
        </w:rPr>
        <w:t xml:space="preserve">en herrgård. </w:t>
      </w:r>
      <w:r w:rsidRPr="007A434B">
        <w:rPr>
          <w:lang w:eastAsia="sv-SE"/>
        </w:rPr>
        <w:t>År 1670 blev byn egen församling. Kyrkan stod klar två år senare</w:t>
      </w:r>
      <w:r>
        <w:rPr>
          <w:lang w:eastAsia="sv-SE"/>
        </w:rPr>
        <w:t xml:space="preserve">, även den </w:t>
      </w:r>
      <w:r w:rsidRPr="007A434B">
        <w:rPr>
          <w:lang w:eastAsia="sv-SE"/>
        </w:rPr>
        <w:t xml:space="preserve">finansierad av Johan Börjesson.  </w:t>
      </w:r>
    </w:p>
    <w:p w14:paraId="5B8F20B4" w14:textId="70A36E18" w:rsidR="006D16AC" w:rsidRDefault="006D16AC" w:rsidP="00F83249">
      <w:pPr>
        <w:jc w:val="both"/>
        <w:rPr>
          <w:lang w:eastAsia="sv-SE"/>
        </w:rPr>
      </w:pPr>
      <w:r>
        <w:rPr>
          <w:lang w:eastAsia="sv-SE"/>
        </w:rPr>
        <w:t>Ransäters bruksherrgård kallas idag Geijersgården efter Erik Gustav Geijer och är</w:t>
      </w:r>
      <w:r w:rsidRPr="00CB7097">
        <w:rPr>
          <w:lang w:eastAsia="sv-SE"/>
        </w:rPr>
        <w:t xml:space="preserve"> </w:t>
      </w:r>
      <w:r>
        <w:rPr>
          <w:lang w:eastAsia="sv-SE"/>
        </w:rPr>
        <w:t xml:space="preserve">en </w:t>
      </w:r>
      <w:r w:rsidRPr="00CB7097">
        <w:rPr>
          <w:lang w:eastAsia="sv-SE"/>
        </w:rPr>
        <w:t>minnesgård</w:t>
      </w:r>
      <w:r>
        <w:rPr>
          <w:lang w:eastAsia="sv-SE"/>
        </w:rPr>
        <w:t xml:space="preserve"> dels</w:t>
      </w:r>
      <w:r w:rsidRPr="00CB7097">
        <w:rPr>
          <w:lang w:eastAsia="sv-SE"/>
        </w:rPr>
        <w:t xml:space="preserve"> </w:t>
      </w:r>
      <w:r>
        <w:rPr>
          <w:lang w:eastAsia="sv-SE"/>
        </w:rPr>
        <w:t>för Geijer, dels</w:t>
      </w:r>
      <w:r w:rsidRPr="00CB7097">
        <w:rPr>
          <w:lang w:eastAsia="sv-SE"/>
        </w:rPr>
        <w:t xml:space="preserve"> U</w:t>
      </w:r>
      <w:r>
        <w:rPr>
          <w:lang w:eastAsia="sv-SE"/>
        </w:rPr>
        <w:t>no</w:t>
      </w:r>
      <w:r w:rsidRPr="00CB7097">
        <w:rPr>
          <w:lang w:eastAsia="sv-SE"/>
        </w:rPr>
        <w:t xml:space="preserve"> Troili och F</w:t>
      </w:r>
      <w:r>
        <w:rPr>
          <w:lang w:eastAsia="sv-SE"/>
        </w:rPr>
        <w:t>redrik August</w:t>
      </w:r>
      <w:r w:rsidRPr="00CB7097">
        <w:rPr>
          <w:lang w:eastAsia="sv-SE"/>
        </w:rPr>
        <w:t xml:space="preserve"> Dahlgren som alla bott på bruksherrgården.</w:t>
      </w:r>
      <w:r>
        <w:rPr>
          <w:lang w:eastAsia="sv-SE"/>
        </w:rPr>
        <w:t xml:space="preserve"> Vid kyrkan finns K</w:t>
      </w:r>
      <w:r w:rsidRPr="00CB7097">
        <w:rPr>
          <w:lang w:eastAsia="sv-SE"/>
        </w:rPr>
        <w:t xml:space="preserve">lockaregården </w:t>
      </w:r>
      <w:r>
        <w:rPr>
          <w:lang w:eastAsia="sv-SE"/>
        </w:rPr>
        <w:t>som</w:t>
      </w:r>
      <w:r w:rsidRPr="00CB7097">
        <w:rPr>
          <w:lang w:eastAsia="sv-SE"/>
        </w:rPr>
        <w:t xml:space="preserve"> har bevarats som minnesgård över </w:t>
      </w:r>
      <w:r>
        <w:rPr>
          <w:lang w:eastAsia="sv-SE"/>
        </w:rPr>
        <w:t xml:space="preserve">före detta statsminister </w:t>
      </w:r>
      <w:r w:rsidRPr="00CB7097">
        <w:rPr>
          <w:lang w:eastAsia="sv-SE"/>
        </w:rPr>
        <w:t xml:space="preserve">Tage Erlander. </w:t>
      </w:r>
    </w:p>
    <w:p w14:paraId="1CE68597" w14:textId="3CE81BF2" w:rsidR="006D16AC" w:rsidRDefault="006D16AC" w:rsidP="00F83249">
      <w:pPr>
        <w:jc w:val="both"/>
        <w:rPr>
          <w:lang w:eastAsia="sv-SE"/>
        </w:rPr>
      </w:pPr>
      <w:r>
        <w:rPr>
          <w:lang w:eastAsia="sv-SE"/>
        </w:rPr>
        <w:t>Ransbergs herrgård</w:t>
      </w:r>
      <w:r w:rsidRPr="00AF666A">
        <w:rPr>
          <w:lang w:eastAsia="sv-SE"/>
        </w:rPr>
        <w:t xml:space="preserve"> är en herrgård som </w:t>
      </w:r>
      <w:r>
        <w:rPr>
          <w:lang w:eastAsia="sv-SE"/>
        </w:rPr>
        <w:t xml:space="preserve">idag </w:t>
      </w:r>
      <w:r w:rsidRPr="00AF666A">
        <w:rPr>
          <w:lang w:eastAsia="sv-SE"/>
        </w:rPr>
        <w:t>fungerar so</w:t>
      </w:r>
      <w:r>
        <w:rPr>
          <w:lang w:eastAsia="sv-SE"/>
        </w:rPr>
        <w:t>m</w:t>
      </w:r>
      <w:r w:rsidRPr="00AF666A">
        <w:rPr>
          <w:lang w:eastAsia="sv-SE"/>
        </w:rPr>
        <w:t xml:space="preserve"> konferens- och scoutanläggning</w:t>
      </w:r>
      <w:r>
        <w:rPr>
          <w:lang w:eastAsia="sv-SE"/>
        </w:rPr>
        <w:t xml:space="preserve"> och</w:t>
      </w:r>
      <w:r w:rsidRPr="00AF666A">
        <w:rPr>
          <w:lang w:eastAsia="sv-SE"/>
        </w:rPr>
        <w:t xml:space="preserve"> ägs av Stiftelsen Ransbergs Herrgård.</w:t>
      </w:r>
      <w:r>
        <w:rPr>
          <w:lang w:eastAsia="sv-SE"/>
        </w:rPr>
        <w:t xml:space="preserve"> </w:t>
      </w:r>
      <w:r w:rsidRPr="00CB7097">
        <w:rPr>
          <w:lang w:eastAsia="sv-SE"/>
        </w:rPr>
        <w:t xml:space="preserve">I området ingår även välbevarad jordbruksbebyggelse i traditionellt utförande. </w:t>
      </w:r>
      <w:r w:rsidRPr="00CB7097">
        <w:rPr>
          <w:lang w:eastAsia="sv-SE"/>
        </w:rPr>
        <w:t xml:space="preserve">Ett stycke norr om kyrkan ligger Ransäters hembygdsgård med ett antal enskilda museibyggnader och en friluftsteater. </w:t>
      </w:r>
    </w:p>
    <w:p w14:paraId="529FB06B" w14:textId="77777777" w:rsidR="006D16AC" w:rsidRDefault="006D16AC" w:rsidP="00F83249">
      <w:pPr>
        <w:jc w:val="both"/>
        <w:rPr>
          <w:lang w:eastAsia="sv-SE"/>
        </w:rPr>
      </w:pPr>
      <w:r w:rsidRPr="00CB7097">
        <w:rPr>
          <w:lang w:eastAsia="sv-SE"/>
        </w:rPr>
        <w:t xml:space="preserve">Hela riksintresseområdet inklusive Ranådalen upp till och med Ransbergs herrgård omfattas idag av områdesbestämmelser till skydd för den kulturhistoriskt värdefulla miljön. Geijersgården är </w:t>
      </w:r>
      <w:r>
        <w:rPr>
          <w:lang w:eastAsia="sv-SE"/>
        </w:rPr>
        <w:t xml:space="preserve">också </w:t>
      </w:r>
      <w:r w:rsidRPr="00CB7097">
        <w:rPr>
          <w:lang w:eastAsia="sv-SE"/>
        </w:rPr>
        <w:t>byggnadsminnesförklarat enligt kulturminneslagen (3 kap.).</w:t>
      </w:r>
    </w:p>
    <w:p w14:paraId="533FEC69" w14:textId="77777777" w:rsidR="006D16AC" w:rsidRDefault="006D16AC" w:rsidP="00F83249">
      <w:pPr>
        <w:jc w:val="both"/>
        <w:rPr>
          <w:lang w:eastAsia="sv-SE"/>
        </w:rPr>
      </w:pPr>
      <w:r>
        <w:rPr>
          <w:lang w:eastAsia="sv-SE"/>
        </w:rPr>
        <w:t xml:space="preserve">Det finns en äldre skyddsform, kallad Landskapsbildsskydd, som finns för att skydda värdet av framförallt den visuella upplevelsen. </w:t>
      </w:r>
      <w:r w:rsidRPr="00CB7097">
        <w:rPr>
          <w:lang w:eastAsia="sv-SE"/>
        </w:rPr>
        <w:t>Riksintresset för kulturmiljövård i Ransäter präglas bland annat av en visuellt sammanhållen landskapsbild, där natur, åkermark, bebyggelse och vägar utgör en visuell helhet, det är en del av värdet som ska beaktas</w:t>
      </w:r>
      <w:r>
        <w:rPr>
          <w:lang w:eastAsia="sv-SE"/>
        </w:rPr>
        <w:t xml:space="preserve">. </w:t>
      </w:r>
    </w:p>
    <w:p w14:paraId="565D556E" w14:textId="77777777" w:rsidR="006D16AC" w:rsidRPr="005958C9" w:rsidRDefault="006D16AC" w:rsidP="00F83249">
      <w:pPr>
        <w:jc w:val="both"/>
        <w:rPr>
          <w:rStyle w:val="Betoning"/>
          <w:color w:val="144571" w:themeColor="text2"/>
        </w:rPr>
      </w:pPr>
      <w:r w:rsidRPr="005958C9">
        <w:rPr>
          <w:rStyle w:val="Betoning"/>
          <w:color w:val="144571" w:themeColor="text2"/>
        </w:rPr>
        <w:t>Ställningstagande</w:t>
      </w:r>
    </w:p>
    <w:p w14:paraId="55A33C45" w14:textId="77777777" w:rsidR="006D16AC" w:rsidRPr="005958C9" w:rsidRDefault="006D16AC" w:rsidP="005958C9">
      <w:pPr>
        <w:jc w:val="both"/>
        <w:rPr>
          <w:color w:val="144571" w:themeColor="text2"/>
          <w:lang w:eastAsia="sv-SE"/>
        </w:rPr>
      </w:pPr>
      <w:r w:rsidRPr="005958C9">
        <w:rPr>
          <w:color w:val="144571" w:themeColor="text2"/>
          <w:lang w:eastAsia="sv-SE"/>
        </w:rPr>
        <w:t xml:space="preserve">I utvecklingsinriktningen för Munkfors är Ransäter Södra ett av de utredningsområden som utsetts för bebyggelseutveckling. Områdets placering i riksintresse för kulturmiljö ställer krav på bebyggelsens utformning i förhållande till omgivning, avseende materialval, och utseende. </w:t>
      </w:r>
    </w:p>
    <w:p w14:paraId="724BFEB3" w14:textId="77777777" w:rsidR="006D16AC" w:rsidRPr="005958C9" w:rsidRDefault="006D16AC" w:rsidP="005958C9">
      <w:pPr>
        <w:jc w:val="both"/>
        <w:rPr>
          <w:color w:val="144571" w:themeColor="text2"/>
          <w:lang w:eastAsia="sv-SE"/>
        </w:rPr>
      </w:pPr>
      <w:r w:rsidRPr="005958C9">
        <w:rPr>
          <w:color w:val="144571" w:themeColor="text2"/>
          <w:lang w:eastAsia="sv-SE"/>
        </w:rPr>
        <w:t>För att värna riksintresset kan bebyggelseutveckling för Ransäter S föregås av ett så kallat program. I programmet sätter kommunen upp utgångspunkter och mål för detaljplanen och kan specificera skall krav för hur riksintressets värden beaktas. Ett program ger allmänheten, myndigheter och organisationer möjlighet att lämna synpunkter i ett programsamråd.</w:t>
      </w:r>
    </w:p>
    <w:p w14:paraId="68771ED9" w14:textId="77777777" w:rsidR="006D16AC" w:rsidRPr="00CB7097" w:rsidRDefault="006D16AC" w:rsidP="00F83249">
      <w:pPr>
        <w:pStyle w:val="Rubrik3"/>
        <w:jc w:val="both"/>
        <w:rPr>
          <w:lang w:eastAsia="sv-SE"/>
        </w:rPr>
      </w:pPr>
      <w:r>
        <w:rPr>
          <w:lang w:eastAsia="sv-SE"/>
        </w:rPr>
        <w:t>N</w:t>
      </w:r>
      <w:r w:rsidRPr="00CB7097">
        <w:rPr>
          <w:lang w:eastAsia="sv-SE"/>
        </w:rPr>
        <w:t>aturvård</w:t>
      </w:r>
      <w:r>
        <w:rPr>
          <w:lang w:eastAsia="sv-SE"/>
        </w:rPr>
        <w:t xml:space="preserve"> (3–4 </w:t>
      </w:r>
      <w:r w:rsidRPr="00CB7097">
        <w:rPr>
          <w:lang w:eastAsia="sv-SE"/>
        </w:rPr>
        <w:t>kap. 6 §</w:t>
      </w:r>
      <w:r>
        <w:rPr>
          <w:lang w:eastAsia="sv-SE"/>
        </w:rPr>
        <w:t xml:space="preserve"> MB)</w:t>
      </w:r>
    </w:p>
    <w:p w14:paraId="3CE7548E" w14:textId="77777777" w:rsidR="006D16AC" w:rsidRPr="00CB7097" w:rsidRDefault="006D16AC" w:rsidP="00F83249">
      <w:pPr>
        <w:jc w:val="both"/>
        <w:rPr>
          <w:lang w:eastAsia="sv-SE"/>
        </w:rPr>
      </w:pPr>
      <w:r w:rsidRPr="00CB7097">
        <w:rPr>
          <w:lang w:eastAsia="sv-SE"/>
        </w:rPr>
        <w:t xml:space="preserve">Ett område av riksintresse för naturvård har skydd mot påtagliga skador i natur- eller kulturmiljön. Graden av skydd regleras i miljöbalken. Naturmiljön kan ta skada av </w:t>
      </w:r>
      <w:r w:rsidRPr="00CB7097">
        <w:rPr>
          <w:lang w:eastAsia="sv-SE"/>
        </w:rPr>
        <w:lastRenderedPageBreak/>
        <w:t>exploatering och av verksamheter som äger rum även utanför områdets gränser, det gäller framförallt våtmarker, sjöar och vattendrag. Miljöfrågor som exempelvis ekologiska förutsättningar i form av riksintresse för naturvård ska beaktas i planering av mark- och vattenområden.</w:t>
      </w:r>
    </w:p>
    <w:p w14:paraId="11A3B0BE" w14:textId="77777777" w:rsidR="006D16AC" w:rsidRPr="00CB7097" w:rsidRDefault="006D16AC" w:rsidP="00F83249">
      <w:pPr>
        <w:pStyle w:val="Rubrik4"/>
        <w:jc w:val="both"/>
        <w:rPr>
          <w:lang w:eastAsia="sv-SE"/>
        </w:rPr>
      </w:pPr>
      <w:r w:rsidRPr="00CB7097">
        <w:rPr>
          <w:lang w:eastAsia="sv-SE"/>
        </w:rPr>
        <w:t>Skymnäs</w:t>
      </w:r>
    </w:p>
    <w:p w14:paraId="4FC024BE" w14:textId="77777777" w:rsidR="006D16AC" w:rsidRPr="00CB7097" w:rsidRDefault="006D16AC" w:rsidP="00F83249">
      <w:pPr>
        <w:jc w:val="both"/>
        <w:rPr>
          <w:lang w:eastAsia="sv-SE"/>
        </w:rPr>
      </w:pPr>
      <w:r w:rsidRPr="00CB7097">
        <w:rPr>
          <w:lang w:eastAsia="sv-SE"/>
        </w:rPr>
        <w:t xml:space="preserve">Skymnäs är riksintresse för naturvård. Områdets södra del finns i Munkfors kommun och fortsätter in i Hagfors </w:t>
      </w:r>
      <w:r>
        <w:rPr>
          <w:lang w:eastAsia="sv-SE"/>
        </w:rPr>
        <w:t>k</w:t>
      </w:r>
      <w:r w:rsidRPr="00CB7097">
        <w:rPr>
          <w:lang w:eastAsia="sv-SE"/>
        </w:rPr>
        <w:t>ommun. Området är ett framstående exempel på Klarälvens äldre och nuvarande meanderlopp. Området upptas av statens naturvårdsverk som ett av 18 objekt av typ: "River plains and deltas of international importance in Sweden"</w:t>
      </w:r>
      <w:r>
        <w:rPr>
          <w:lang w:eastAsia="sv-SE"/>
        </w:rPr>
        <w:t>.</w:t>
      </w:r>
      <w:r w:rsidRPr="00CB7097">
        <w:rPr>
          <w:lang w:eastAsia="sv-SE"/>
        </w:rPr>
        <w:t xml:space="preserve"> </w:t>
      </w:r>
    </w:p>
    <w:p w14:paraId="194E5DF3" w14:textId="77777777" w:rsidR="006D16AC" w:rsidRPr="00CB7097" w:rsidRDefault="006D16AC" w:rsidP="00F83249">
      <w:pPr>
        <w:jc w:val="both"/>
        <w:rPr>
          <w:lang w:eastAsia="sv-SE"/>
        </w:rPr>
      </w:pPr>
      <w:r w:rsidRPr="00CB7097">
        <w:rPr>
          <w:lang w:eastAsia="sv-SE"/>
        </w:rPr>
        <w:t xml:space="preserve">Klarälvens sträckning söder om Edebäck karakteriseras av en följd av genomskurna deltaplan. På ett flackt sådant äldre sandigt deltaplan har ett meanderlopp utbildats. Meanderloppet är här mer obundet av dalsidorna och således bildar älven mycket vida och välutvecklade meanderbågar med korvsjöar. </w:t>
      </w:r>
    </w:p>
    <w:p w14:paraId="6E76ED58" w14:textId="77777777" w:rsidR="006D16AC" w:rsidRDefault="006D16AC" w:rsidP="00F83249">
      <w:pPr>
        <w:jc w:val="both"/>
        <w:rPr>
          <w:lang w:eastAsia="sv-SE"/>
        </w:rPr>
      </w:pPr>
      <w:r w:rsidRPr="00CB7097">
        <w:rPr>
          <w:lang w:eastAsia="sv-SE"/>
        </w:rPr>
        <w:t xml:space="preserve">Det finns även andra riksintressen som berörs indirekt. Munkfors </w:t>
      </w:r>
      <w:r>
        <w:rPr>
          <w:lang w:eastAsia="sv-SE"/>
        </w:rPr>
        <w:t xml:space="preserve">kommun </w:t>
      </w:r>
      <w:r w:rsidRPr="00CB7097">
        <w:rPr>
          <w:lang w:eastAsia="sv-SE"/>
        </w:rPr>
        <w:t>ligger inom Klarälvens avrinningsområde. Nedre delen av Klarälven, söder om Deje, är av riksintresse för naturvården bland annat som vandringsområde för klarälvslax och klarälvsöring. Vänern är i sin tur av riksintresse för bland annat yrkesfisket.</w:t>
      </w:r>
    </w:p>
    <w:p w14:paraId="637C4067" w14:textId="77777777" w:rsidR="006D16AC" w:rsidRPr="008A4534" w:rsidRDefault="006D16AC" w:rsidP="00F83249">
      <w:pPr>
        <w:pStyle w:val="Rubrik4"/>
        <w:jc w:val="both"/>
        <w:rPr>
          <w:lang w:eastAsia="sv-SE"/>
        </w:rPr>
      </w:pPr>
      <w:r w:rsidRPr="008A4534">
        <w:rPr>
          <w:lang w:eastAsia="sv-SE"/>
        </w:rPr>
        <w:t>Stora opåverkade områden</w:t>
      </w:r>
    </w:p>
    <w:p w14:paraId="30BF9DF0" w14:textId="77777777" w:rsidR="006D16AC" w:rsidRPr="00CB7097" w:rsidRDefault="006D16AC" w:rsidP="00F83249">
      <w:pPr>
        <w:jc w:val="both"/>
        <w:rPr>
          <w:lang w:eastAsia="sv-SE"/>
        </w:rPr>
      </w:pPr>
      <w:r w:rsidRPr="008A4534">
        <w:rPr>
          <w:lang w:eastAsia="sv-SE"/>
        </w:rPr>
        <w:t xml:space="preserve">Stora opåverkade områden ska enligt 3 kap 2 § miljöbalken så långt möjligt skyddas mot åtgärder som påtagligt kan påverka områdenas karaktär. Med grön infrastruktur menas nätverk av natur som bidrar till fungerande livsmiljöer för växter och djur och till människors välbefinnande. Munkfors </w:t>
      </w:r>
      <w:r w:rsidRPr="008A4534">
        <w:rPr>
          <w:lang w:eastAsia="sv-SE"/>
        </w:rPr>
        <w:t>kommun följer Länsstyrelsens arbete med frågan.</w:t>
      </w:r>
      <w:r w:rsidRPr="00CB7097">
        <w:rPr>
          <w:lang w:eastAsia="sv-SE"/>
        </w:rPr>
        <w:t xml:space="preserve"> </w:t>
      </w:r>
    </w:p>
    <w:p w14:paraId="421AD6F4" w14:textId="77777777" w:rsidR="006D16AC" w:rsidRPr="00CB7097" w:rsidRDefault="006D16AC" w:rsidP="00F83249">
      <w:pPr>
        <w:pStyle w:val="Rubrik4"/>
        <w:jc w:val="both"/>
        <w:rPr>
          <w:lang w:eastAsia="sv-SE"/>
        </w:rPr>
      </w:pPr>
      <w:r w:rsidRPr="00CB7097">
        <w:rPr>
          <w:lang w:eastAsia="sv-SE"/>
        </w:rPr>
        <w:t>Natur- och kulturreservat</w:t>
      </w:r>
    </w:p>
    <w:p w14:paraId="1AB53585" w14:textId="77777777" w:rsidR="006D16AC" w:rsidRDefault="006D16AC" w:rsidP="00F83249">
      <w:pPr>
        <w:jc w:val="both"/>
        <w:rPr>
          <w:lang w:eastAsia="sv-SE"/>
        </w:rPr>
      </w:pPr>
      <w:r w:rsidRPr="00CB7097">
        <w:rPr>
          <w:lang w:eastAsia="sv-SE"/>
        </w:rPr>
        <w:t>Hästskoholmen är ett kommunalt naturreservat som erbjuder en omväxlande natur med älvstränder, parkmiljö, lövlund och tallhed. Genom ön löper en stig till norra änden och i sydväst finns en badplats och grillplatser. I öster går Klarälvsbanan förbi med utsikt över älven och reservatet.</w:t>
      </w:r>
      <w:r>
        <w:rPr>
          <w:lang w:eastAsia="sv-SE"/>
        </w:rPr>
        <w:t xml:space="preserve"> </w:t>
      </w:r>
      <w:r w:rsidRPr="00CB7097">
        <w:rPr>
          <w:lang w:eastAsia="sv-SE"/>
        </w:rPr>
        <w:t>Föreskrifter till skydd för Hästskoholmens naturvärden är fastställda</w:t>
      </w:r>
      <w:r>
        <w:rPr>
          <w:lang w:eastAsia="sv-SE"/>
        </w:rPr>
        <w:t>.</w:t>
      </w:r>
    </w:p>
    <w:p w14:paraId="34D2F1DB" w14:textId="77777777" w:rsidR="006D16AC" w:rsidRDefault="006D16AC" w:rsidP="00F83249">
      <w:pPr>
        <w:pStyle w:val="Rubrik4"/>
        <w:jc w:val="both"/>
        <w:rPr>
          <w:lang w:eastAsia="sv-SE"/>
        </w:rPr>
      </w:pPr>
      <w:r w:rsidRPr="00DC413E">
        <w:rPr>
          <w:lang w:eastAsia="sv-SE"/>
        </w:rPr>
        <w:t>MSA-</w:t>
      </w:r>
      <w:r>
        <w:rPr>
          <w:lang w:eastAsia="sv-SE"/>
        </w:rPr>
        <w:t>y</w:t>
      </w:r>
      <w:r w:rsidRPr="00DC413E">
        <w:rPr>
          <w:lang w:eastAsia="sv-SE"/>
        </w:rPr>
        <w:t>tor</w:t>
      </w:r>
    </w:p>
    <w:p w14:paraId="1B951D6D" w14:textId="77777777" w:rsidR="006D16AC" w:rsidRDefault="006D16AC" w:rsidP="00F83249">
      <w:pPr>
        <w:jc w:val="both"/>
        <w:rPr>
          <w:lang w:eastAsia="sv-SE"/>
        </w:rPr>
      </w:pPr>
      <w:r>
        <w:rPr>
          <w:lang w:eastAsia="sv-SE"/>
        </w:rPr>
        <w:t xml:space="preserve">Inom civil luftfart avser MSA (från engelska: </w:t>
      </w:r>
      <w:r w:rsidRPr="008E7BA4">
        <w:rPr>
          <w:lang w:eastAsia="sv-SE"/>
        </w:rPr>
        <w:t>Minimum Sector Altitude</w:t>
      </w:r>
      <w:r>
        <w:rPr>
          <w:lang w:eastAsia="sv-SE"/>
        </w:rPr>
        <w:t xml:space="preserve">, </w:t>
      </w:r>
      <w:r w:rsidRPr="008E7BA4">
        <w:rPr>
          <w:i/>
          <w:iCs/>
          <w:lang w:eastAsia="sv-SE"/>
        </w:rPr>
        <w:t>lägsta sektorhöjd</w:t>
      </w:r>
      <w:r>
        <w:rPr>
          <w:lang w:eastAsia="sv-SE"/>
        </w:rPr>
        <w:t xml:space="preserve">) den lägsta höjden i en viss sektor kring en flygplats eller ett navigationshjälpmedel där ett hinderfritt utrymme på minst 300 m (1000 fot) över terräng eller hinder garanteras. </w:t>
      </w:r>
    </w:p>
    <w:p w14:paraId="4296A149" w14:textId="77777777" w:rsidR="006D16AC" w:rsidRDefault="006D16AC" w:rsidP="00F83249">
      <w:pPr>
        <w:jc w:val="both"/>
        <w:rPr>
          <w:lang w:eastAsia="sv-SE"/>
        </w:rPr>
      </w:pPr>
      <w:r>
        <w:rPr>
          <w:lang w:eastAsia="sv-SE"/>
        </w:rPr>
        <w:t xml:space="preserve">Flygplatsen i Karlstad är utrustad med navigationshjälpmedel som omfattas av sådana skyddszoner, vilka benämns MSA-ytor. Enligt gällande föreskrifter från Luftfartsverket utgör MSA-ytan en buffertzon med en radie på 55,6 kilometer från varje navigationshjälpmedel. </w:t>
      </w:r>
    </w:p>
    <w:p w14:paraId="27B63A53" w14:textId="77777777" w:rsidR="006D16AC" w:rsidRDefault="006D16AC" w:rsidP="00F83249">
      <w:pPr>
        <w:jc w:val="both"/>
        <w:rPr>
          <w:lang w:eastAsia="sv-SE"/>
        </w:rPr>
      </w:pPr>
      <w:r>
        <w:rPr>
          <w:lang w:eastAsia="sv-SE"/>
        </w:rPr>
        <w:t>Munkfors kommun berörs av flera MSA-ytor kopplade till instrument vid Karlstads flygplats. Kommunen arbetar därför aktivt att hålla dessa ytor fria från hinder och följer myndigheternas rekommendationer i frågan.</w:t>
      </w:r>
    </w:p>
    <w:p w14:paraId="14E83C99" w14:textId="77777777" w:rsidR="006D16AC" w:rsidRPr="00DC413E" w:rsidRDefault="006D16AC" w:rsidP="00F83249">
      <w:pPr>
        <w:pStyle w:val="Rubrik4"/>
        <w:jc w:val="both"/>
        <w:rPr>
          <w:lang w:eastAsia="sv-SE"/>
        </w:rPr>
      </w:pPr>
      <w:r>
        <w:rPr>
          <w:lang w:eastAsia="sv-SE"/>
        </w:rPr>
        <w:t>Försvarsmaktens l</w:t>
      </w:r>
      <w:r w:rsidRPr="00DC413E">
        <w:rPr>
          <w:lang w:eastAsia="sv-SE"/>
        </w:rPr>
        <w:t>ågflygningsområde</w:t>
      </w:r>
    </w:p>
    <w:p w14:paraId="2C698722" w14:textId="77777777" w:rsidR="006D16AC" w:rsidRDefault="006D16AC" w:rsidP="00F83249">
      <w:pPr>
        <w:jc w:val="both"/>
        <w:rPr>
          <w:lang w:eastAsia="sv-SE"/>
        </w:rPr>
      </w:pPr>
      <w:r>
        <w:rPr>
          <w:lang w:eastAsia="sv-SE"/>
        </w:rPr>
        <w:t xml:space="preserve">Försvarsmaktens lågflygningsområden utgör särskilda geografiska zoner där militär verksamhet på låg höjd bedrivs i syfte att upprätthålla den operativa förmågan. Inom sådana zoner, är det förbjudet att uppföra objekt som kan hindra flygverksamheten. </w:t>
      </w:r>
    </w:p>
    <w:p w14:paraId="6771FD1D" w14:textId="30124EED" w:rsidR="006D16AC" w:rsidRDefault="006D16AC" w:rsidP="00F83249">
      <w:pPr>
        <w:jc w:val="both"/>
        <w:rPr>
          <w:lang w:eastAsia="sv-SE"/>
        </w:rPr>
      </w:pPr>
      <w:r>
        <w:rPr>
          <w:lang w:eastAsia="sv-SE"/>
        </w:rPr>
        <w:t xml:space="preserve">Kommunens hela yta omfattas av ett lågflygningsområde som är klassat som </w:t>
      </w:r>
      <w:r>
        <w:rPr>
          <w:lang w:eastAsia="sv-SE"/>
        </w:rPr>
        <w:lastRenderedPageBreak/>
        <w:t>riksintresse enligt miljöbalken. Munkfors kommun följer berörda myndigheternas anvisningar i dessa frågor och arbetar kontinuerligt för att motverka uppförandet av byggnader eller anläggningar som kan påverka lågflygningsverksamheten negativt.</w:t>
      </w:r>
    </w:p>
    <w:p w14:paraId="1B08329B" w14:textId="77777777" w:rsidR="006D16AC" w:rsidRPr="00496FD3" w:rsidRDefault="006D16AC" w:rsidP="00F83249">
      <w:pPr>
        <w:jc w:val="both"/>
        <w:rPr>
          <w:lang w:eastAsia="sv-SE"/>
        </w:rPr>
      </w:pPr>
    </w:p>
    <w:p w14:paraId="248A1B75" w14:textId="77777777" w:rsidR="006D16AC" w:rsidRPr="00DC413E" w:rsidRDefault="006D16AC" w:rsidP="00F83249">
      <w:pPr>
        <w:pStyle w:val="Rubrik4"/>
        <w:jc w:val="both"/>
        <w:rPr>
          <w:lang w:eastAsia="sv-SE"/>
        </w:rPr>
      </w:pPr>
      <w:r w:rsidRPr="00DC413E">
        <w:rPr>
          <w:lang w:eastAsia="sv-SE"/>
        </w:rPr>
        <w:t>Karlstadbenet</w:t>
      </w:r>
    </w:p>
    <w:p w14:paraId="614C255A" w14:textId="1DE3263B" w:rsidR="006D16AC" w:rsidRPr="0097267A" w:rsidRDefault="006D16AC" w:rsidP="00F83249">
      <w:pPr>
        <w:jc w:val="both"/>
        <w:rPr>
          <w:color w:val="auto"/>
          <w:lang w:eastAsia="sv-SE"/>
        </w:rPr>
      </w:pPr>
      <w:r w:rsidRPr="0097267A">
        <w:rPr>
          <w:color w:val="auto"/>
          <w:lang w:eastAsia="sv-SE"/>
        </w:rPr>
        <w:t xml:space="preserve">Karlstadsbenet är ett projekt av nationellt intresse </w:t>
      </w:r>
      <w:r>
        <w:rPr>
          <w:color w:val="auto"/>
          <w:lang w:eastAsia="sv-SE"/>
        </w:rPr>
        <w:t xml:space="preserve">med början 2025 </w:t>
      </w:r>
      <w:r w:rsidRPr="0097267A">
        <w:rPr>
          <w:color w:val="auto"/>
          <w:lang w:eastAsia="sv-SE"/>
        </w:rPr>
        <w:t>som syftar till att bygga en ny 400 kV ledningsträcka från Ragunda kommun i Jämtland i norr till Grums i söder, i syfte med att å ena sida säkerställa utökad kapacitet för både elproduktion och elanvändning samt ersätta anläggningar som har nått slutet av sin tekniska livslängd. Kommunens territorium omfattas av denna planerade byggnation, där ett antal fastigheter berörs direkt.</w:t>
      </w:r>
      <w:r>
        <w:rPr>
          <w:color w:val="auto"/>
          <w:lang w:eastAsia="sv-SE"/>
        </w:rPr>
        <w:t xml:space="preserve"> Munkfors kommun följer även de natur- och kulturvårdsinventeringar som ska genomföras i fält innan byggnadsarbetet påbörjas. Syftet är att, om värdefulla naturmiljöer eller fornlämningar påträffas, omgående samarbete med berörda myndigheter för att säkerställa deras skydd.</w:t>
      </w:r>
    </w:p>
    <w:p w14:paraId="4141E355" w14:textId="6C064A37" w:rsidR="006D16AC" w:rsidRPr="00CB7097" w:rsidRDefault="006D16AC" w:rsidP="00F83249">
      <w:pPr>
        <w:pStyle w:val="Rubrik3"/>
        <w:jc w:val="both"/>
        <w:rPr>
          <w:lang w:eastAsia="sv-SE"/>
        </w:rPr>
      </w:pPr>
      <w:r w:rsidRPr="00CB7097">
        <w:rPr>
          <w:lang w:eastAsia="sv-SE"/>
        </w:rPr>
        <w:t>Vattenskyddsområden</w:t>
      </w:r>
    </w:p>
    <w:p w14:paraId="17BB1477" w14:textId="026C0D49" w:rsidR="006D16AC" w:rsidRPr="00CD3162" w:rsidRDefault="006D16AC" w:rsidP="00F83249">
      <w:pPr>
        <w:jc w:val="both"/>
        <w:rPr>
          <w:lang w:eastAsia="sv-SE"/>
        </w:rPr>
      </w:pPr>
      <w:r>
        <w:rPr>
          <w:lang w:eastAsia="sv-SE"/>
        </w:rPr>
        <w:t>V</w:t>
      </w:r>
      <w:r w:rsidRPr="00CD3162">
        <w:rPr>
          <w:lang w:eastAsia="sv-SE"/>
        </w:rPr>
        <w:t xml:space="preserve">atten är en stor del av kommunens identitet i form av Klarälvens sträckning genom kommunen. Många projekt kring fiske och laxens vandring har förekommit och det pågår ett aktivt arbete av vattenrådet och fiskevårdsföreningarna. Projekt pågår eller planeras både i älvfåran och i tillrinningar såsom Ranån. </w:t>
      </w:r>
    </w:p>
    <w:p w14:paraId="7F0CD1DF" w14:textId="55FCE62B" w:rsidR="006D16AC" w:rsidRDefault="006D16AC" w:rsidP="00F83249">
      <w:pPr>
        <w:jc w:val="both"/>
        <w:rPr>
          <w:lang w:eastAsia="sv-SE"/>
        </w:rPr>
      </w:pPr>
      <w:r w:rsidRPr="00CB7097">
        <w:rPr>
          <w:lang w:eastAsia="sv-SE"/>
        </w:rPr>
        <w:t xml:space="preserve">Dricksvattenresurser av betydelse för vattenförsörjningen nu och i framtiden skyddas genom vattenskyddsområden. Syftet med vattenskyddsområdet är att vattenförekomsten skydd så att råvattnets kvalitet säkerställas i ett långsiktigt perspektiv. Det finns många viktiga intressen som samtidigt kan utgöra hot mot grundvattnet. </w:t>
      </w:r>
    </w:p>
    <w:p w14:paraId="29DC6481" w14:textId="77777777" w:rsidR="006D16AC" w:rsidRDefault="006D16AC" w:rsidP="00F83249">
      <w:pPr>
        <w:jc w:val="both"/>
        <w:rPr>
          <w:lang w:eastAsia="sv-SE"/>
        </w:rPr>
      </w:pPr>
      <w:r w:rsidRPr="00CB7097">
        <w:rPr>
          <w:lang w:eastAsia="sv-SE"/>
        </w:rPr>
        <w:t xml:space="preserve">Vägar med tillhörande trafik, industriell verksamhet, bebyggelse, jordbruk, djurhållning, skogsbruk, fritids- och rekreationsverksamhet är exempel på markanvändning som kan behöva begränsas eller förbjudas i ett vattenskyddsområde. </w:t>
      </w:r>
    </w:p>
    <w:p w14:paraId="07087286" w14:textId="77777777" w:rsidR="006D16AC" w:rsidRPr="000B3919" w:rsidRDefault="006D16AC" w:rsidP="00F83249">
      <w:pPr>
        <w:jc w:val="both"/>
        <w:rPr>
          <w:lang w:eastAsia="sv-SE"/>
        </w:rPr>
      </w:pPr>
      <w:r w:rsidRPr="000B3919">
        <w:rPr>
          <w:lang w:eastAsia="sv-SE"/>
        </w:rPr>
        <w:t xml:space="preserve">Munkfors kommun samarbetar med Forshaga och Hagfors kommun och följer gemensamt överenskomna regler. Inget grundvatten används som dricksvatten för allmän förbrukning i normalfallet, då dricksvatten levereras från vattenskyddsområde Stora Ullens dricksvattentäkt i Hagfors kommun. </w:t>
      </w:r>
    </w:p>
    <w:p w14:paraId="6A1E20FF" w14:textId="77777777" w:rsidR="006D16AC" w:rsidRPr="00341F6C" w:rsidRDefault="006D16AC" w:rsidP="00F83249">
      <w:pPr>
        <w:jc w:val="both"/>
        <w:rPr>
          <w:rStyle w:val="Diskretbetoning"/>
          <w:color w:val="144571" w:themeColor="text2"/>
        </w:rPr>
      </w:pPr>
      <w:r w:rsidRPr="00341F6C">
        <w:rPr>
          <w:rStyle w:val="Diskretbetoning"/>
          <w:color w:val="144571" w:themeColor="text2"/>
        </w:rPr>
        <w:t>Ställningstagande</w:t>
      </w:r>
    </w:p>
    <w:p w14:paraId="20E4B7D2" w14:textId="77777777" w:rsidR="006D16AC" w:rsidRPr="00341F6C" w:rsidRDefault="006D16AC" w:rsidP="00F83249">
      <w:pPr>
        <w:jc w:val="both"/>
        <w:rPr>
          <w:color w:val="144571" w:themeColor="text2"/>
          <w:lang w:eastAsia="sv-SE"/>
        </w:rPr>
      </w:pPr>
      <w:r w:rsidRPr="00341F6C">
        <w:rPr>
          <w:color w:val="144571" w:themeColor="text2"/>
          <w:lang w:eastAsia="sv-SE"/>
        </w:rPr>
        <w:t>Åtgärder för vattenverken utförs enligt vattentjänstplanen. Utredning bör göras hur drick</w:t>
      </w:r>
      <w:r>
        <w:rPr>
          <w:color w:val="144571" w:themeColor="text2"/>
          <w:lang w:eastAsia="sv-SE"/>
        </w:rPr>
        <w:t>s</w:t>
      </w:r>
      <w:r w:rsidRPr="00341F6C">
        <w:rPr>
          <w:color w:val="144571" w:themeColor="text2"/>
          <w:lang w:eastAsia="sv-SE"/>
        </w:rPr>
        <w:t>vattenförsörjningen kan säkras</w:t>
      </w:r>
      <w:r>
        <w:rPr>
          <w:color w:val="144571" w:themeColor="text2"/>
          <w:lang w:eastAsia="sv-SE"/>
        </w:rPr>
        <w:t xml:space="preserve"> genom exempelvis ett reservvattenverk. </w:t>
      </w:r>
    </w:p>
    <w:p w14:paraId="016CBD53" w14:textId="64793DCF" w:rsidR="006D16AC" w:rsidRPr="00CB7097" w:rsidRDefault="006D16AC" w:rsidP="00F83249">
      <w:pPr>
        <w:pStyle w:val="Rubrik3"/>
        <w:jc w:val="both"/>
        <w:rPr>
          <w:lang w:eastAsia="sv-SE"/>
        </w:rPr>
      </w:pPr>
      <w:r>
        <w:rPr>
          <w:lang w:eastAsia="sv-SE"/>
        </w:rPr>
        <w:t>Rörligt f</w:t>
      </w:r>
      <w:r w:rsidRPr="00CB7097">
        <w:rPr>
          <w:lang w:eastAsia="sv-SE"/>
        </w:rPr>
        <w:t>riluftsliv</w:t>
      </w:r>
      <w:r>
        <w:rPr>
          <w:lang w:eastAsia="sv-SE"/>
        </w:rPr>
        <w:t xml:space="preserve"> (3–4 </w:t>
      </w:r>
      <w:r w:rsidRPr="00CB7097">
        <w:rPr>
          <w:lang w:eastAsia="sv-SE"/>
        </w:rPr>
        <w:t>kap. 6 §</w:t>
      </w:r>
      <w:r>
        <w:rPr>
          <w:lang w:eastAsia="sv-SE"/>
        </w:rPr>
        <w:t xml:space="preserve"> MB)</w:t>
      </w:r>
    </w:p>
    <w:p w14:paraId="43A7B7F3" w14:textId="5E033634" w:rsidR="006D16AC" w:rsidRPr="00CB7097" w:rsidRDefault="006D16AC" w:rsidP="00F83249">
      <w:pPr>
        <w:jc w:val="both"/>
        <w:rPr>
          <w:lang w:eastAsia="sv-SE"/>
        </w:rPr>
      </w:pPr>
      <w:r w:rsidRPr="00C02EA6">
        <w:rPr>
          <w:lang w:eastAsia="sv-SE"/>
        </w:rPr>
        <w:t>Friluftslivet har stort värde och ska skyddas och utvecklas. Munkfors</w:t>
      </w:r>
      <w:r>
        <w:rPr>
          <w:lang w:eastAsia="sv-SE"/>
        </w:rPr>
        <w:t xml:space="preserve"> kommun</w:t>
      </w:r>
      <w:r w:rsidRPr="00C02EA6">
        <w:rPr>
          <w:lang w:eastAsia="sv-SE"/>
        </w:rPr>
        <w:t xml:space="preserve"> har stora friluftsområden med högt värde. Friluftslivet främjar välbefinnande, folkhälsa och besöksnäring.</w:t>
      </w:r>
      <w:r>
        <w:rPr>
          <w:lang w:eastAsia="sv-SE"/>
        </w:rPr>
        <w:t xml:space="preserve"> </w:t>
      </w:r>
      <w:r w:rsidRPr="00CB7097">
        <w:rPr>
          <w:lang w:eastAsia="sv-SE"/>
        </w:rPr>
        <w:t xml:space="preserve">Många aktörer </w:t>
      </w:r>
      <w:r>
        <w:rPr>
          <w:lang w:eastAsia="sv-SE"/>
        </w:rPr>
        <w:t xml:space="preserve">är med och </w:t>
      </w:r>
      <w:r w:rsidRPr="00CB7097">
        <w:rPr>
          <w:lang w:eastAsia="sv-SE"/>
        </w:rPr>
        <w:t>bidrar</w:t>
      </w:r>
      <w:r>
        <w:rPr>
          <w:lang w:eastAsia="sv-SE"/>
        </w:rPr>
        <w:t xml:space="preserve"> </w:t>
      </w:r>
      <w:r w:rsidRPr="00CB7097">
        <w:rPr>
          <w:lang w:eastAsia="sv-SE"/>
        </w:rPr>
        <w:t>– myndigheter, regioner, kommuner, näringsliv, föreningar och markägare. ​Dialog och samverkan mellan aktörer och intressen behövs då friluftsliv är en komplex fråga. </w:t>
      </w:r>
    </w:p>
    <w:p w14:paraId="1448B1DC" w14:textId="77777777" w:rsidR="006D16AC" w:rsidRPr="00CB7097" w:rsidRDefault="006D16AC" w:rsidP="00F83249">
      <w:pPr>
        <w:pStyle w:val="Rubrik4"/>
        <w:jc w:val="both"/>
        <w:rPr>
          <w:lang w:eastAsia="sv-SE"/>
        </w:rPr>
      </w:pPr>
      <w:r w:rsidRPr="00CB7097">
        <w:rPr>
          <w:lang w:eastAsia="sv-SE"/>
        </w:rPr>
        <w:t>Klarälvsbanan</w:t>
      </w:r>
    </w:p>
    <w:p w14:paraId="43DBF5ED" w14:textId="77777777" w:rsidR="006D16AC" w:rsidRDefault="006D16AC" w:rsidP="00F83249">
      <w:pPr>
        <w:jc w:val="both"/>
        <w:rPr>
          <w:lang w:eastAsia="sv-SE"/>
        </w:rPr>
      </w:pPr>
      <w:r>
        <w:rPr>
          <w:lang w:eastAsia="sv-SE"/>
        </w:rPr>
        <w:t xml:space="preserve">Klarälvsbanan är en tidigare </w:t>
      </w:r>
      <w:r w:rsidRPr="00CB7097">
        <w:rPr>
          <w:lang w:eastAsia="sv-SE"/>
        </w:rPr>
        <w:t>smalspårsjärnväg</w:t>
      </w:r>
      <w:r>
        <w:rPr>
          <w:lang w:eastAsia="sv-SE"/>
        </w:rPr>
        <w:t xml:space="preserve"> som asfalterats och är idag en bilfri cykelväg som löper genom </w:t>
      </w:r>
      <w:r w:rsidRPr="00CB7097">
        <w:rPr>
          <w:lang w:eastAsia="sv-SE"/>
        </w:rPr>
        <w:t>Karlstad, Forshaga, Munkfors och Hagfors kommuner</w:t>
      </w:r>
      <w:r>
        <w:rPr>
          <w:lang w:eastAsia="sv-SE"/>
        </w:rPr>
        <w:t>.</w:t>
      </w:r>
      <w:r w:rsidRPr="00CB7097">
        <w:rPr>
          <w:lang w:eastAsia="sv-SE"/>
        </w:rPr>
        <w:t xml:space="preserve"> Cykelbanan ger tillgång till varierad natur så som sjöar, vattendrag, barrskog och olika kulturlandskap. Klarälvsbanan upptogs som riksintresse 2017. </w:t>
      </w:r>
    </w:p>
    <w:p w14:paraId="687656FE" w14:textId="77777777" w:rsidR="006D16AC" w:rsidRPr="00B26B21" w:rsidRDefault="006D16AC" w:rsidP="00F83249">
      <w:pPr>
        <w:jc w:val="both"/>
      </w:pPr>
      <w:r w:rsidRPr="00BB108F">
        <w:lastRenderedPageBreak/>
        <w:t>Det pågår ett arbete med att få Klarälvsbanan certifierad som nationell led. Där ingår den utökade sträckan Hammarö-Karlstad samt Uddeholm-Sysslebäck som därmed vävs samman. Utvecklingen sker gemensamt av Torsby, Hagfors, Munkfors, Forshaga, Karlstad och Hammarö.</w:t>
      </w:r>
      <w:r>
        <w:t xml:space="preserve"> </w:t>
      </w:r>
    </w:p>
    <w:p w14:paraId="1EF43C92" w14:textId="77777777" w:rsidR="006D16AC" w:rsidRDefault="006D16AC" w:rsidP="00F83249">
      <w:pPr>
        <w:pStyle w:val="Rubrik3"/>
        <w:jc w:val="both"/>
        <w:rPr>
          <w:lang w:eastAsia="sv-SE"/>
        </w:rPr>
      </w:pPr>
      <w:r w:rsidRPr="00CB7097">
        <w:rPr>
          <w:lang w:eastAsia="sv-SE"/>
        </w:rPr>
        <w:t>Kultur</w:t>
      </w:r>
      <w:r>
        <w:rPr>
          <w:lang w:eastAsia="sv-SE"/>
        </w:rPr>
        <w:t>värden</w:t>
      </w:r>
    </w:p>
    <w:p w14:paraId="1AC46EE7" w14:textId="77777777" w:rsidR="006D16AC" w:rsidRDefault="006D16AC" w:rsidP="00F83249">
      <w:pPr>
        <w:jc w:val="both"/>
        <w:rPr>
          <w:lang w:eastAsia="sv-SE"/>
        </w:rPr>
      </w:pPr>
      <w:r w:rsidRPr="00CB7097">
        <w:rPr>
          <w:lang w:eastAsia="sv-SE"/>
        </w:rPr>
        <w:t>Bestämmelse om skydd av kulturvärden anges för byggnader eller områden som är särskilt värdefulla ur historisk, kulturhistorisk, miljömässig eller konstnärlig synpunkt. Detaljplan kan fastslå att ett område eller en byggnad är särskilt värdefullt bebyggelseområde eller byggnad som omfattas av förbud mot förvanskning enligt plan- och bygglagen, PBL, 8 kap. 13 §</w:t>
      </w:r>
      <w:r>
        <w:rPr>
          <w:lang w:eastAsia="sv-SE"/>
        </w:rPr>
        <w:t xml:space="preserve">. </w:t>
      </w:r>
      <w:r w:rsidRPr="00CB7097">
        <w:rPr>
          <w:lang w:eastAsia="sv-SE"/>
        </w:rPr>
        <w:t xml:space="preserve">Om man planerar att göra en förändring av en kulturhistoriskt värdefull byggnad ska man ta kontakt med </w:t>
      </w:r>
      <w:r>
        <w:rPr>
          <w:lang w:eastAsia="sv-SE"/>
        </w:rPr>
        <w:t>L</w:t>
      </w:r>
      <w:r w:rsidRPr="00CB7097">
        <w:rPr>
          <w:lang w:eastAsia="sv-SE"/>
        </w:rPr>
        <w:t xml:space="preserve">änsstyrelsen om vad man ska tänka på och vilka ansökningar man kan göra. </w:t>
      </w:r>
    </w:p>
    <w:p w14:paraId="7CDF60CA" w14:textId="0ADC06E9" w:rsidR="006D16AC" w:rsidRPr="00CB7097" w:rsidRDefault="006D16AC" w:rsidP="00F83249">
      <w:pPr>
        <w:jc w:val="both"/>
        <w:rPr>
          <w:lang w:eastAsia="sv-SE"/>
        </w:rPr>
      </w:pPr>
      <w:r w:rsidRPr="00CB7097">
        <w:rPr>
          <w:lang w:eastAsia="sv-SE"/>
        </w:rPr>
        <w:t xml:space="preserve">Det är den som äger en fastighet med kulturhistoriska värden som har ansvar för att den sköts. Plan- och Bygglagen anger att fastighetsägare och verksamhetsutövare som vill ändra eller göra tillägg på en byggnad eller tomt ta reda på och göra vad som krävs för att vara varsam och undvika att särskilda kulturhistoriska värden förvanskas. Det här gäller all bebyggelse och överallt i landet, oavsett om det behövs tillstånd för åtgärden eller inte. </w:t>
      </w:r>
    </w:p>
    <w:p w14:paraId="20913386" w14:textId="77777777" w:rsidR="006D16AC" w:rsidRPr="00B26B21" w:rsidRDefault="006D16AC" w:rsidP="00F83249">
      <w:pPr>
        <w:pStyle w:val="Rubrik4"/>
        <w:jc w:val="both"/>
        <w:rPr>
          <w:lang w:eastAsia="sv-SE"/>
        </w:rPr>
      </w:pPr>
      <w:r>
        <w:rPr>
          <w:lang w:eastAsia="sv-SE"/>
        </w:rPr>
        <w:t>Kommunalt kulturmiljöprogram</w:t>
      </w:r>
    </w:p>
    <w:p w14:paraId="7D72652E" w14:textId="77777777" w:rsidR="006D16AC" w:rsidRPr="00CB7097" w:rsidRDefault="006D16AC" w:rsidP="00F83249">
      <w:pPr>
        <w:jc w:val="both"/>
        <w:rPr>
          <w:lang w:eastAsia="sv-SE"/>
        </w:rPr>
      </w:pPr>
      <w:r w:rsidRPr="00CB7097">
        <w:rPr>
          <w:lang w:eastAsia="sv-SE"/>
        </w:rPr>
        <w:t xml:space="preserve">Kulturmiljöprogrammet för Munkfors kommun antogs </w:t>
      </w:r>
      <w:r w:rsidRPr="00F6052E">
        <w:rPr>
          <w:lang w:eastAsia="sv-SE"/>
        </w:rPr>
        <w:t xml:space="preserve">2010 och beskriver kulturhistoriskt viktiga miljöer och sätter dem i sammanhang. Programmet tar fasta på varje områdes historia och värdebärare och beskriver hot och utvecklingsmöjligheter. </w:t>
      </w:r>
    </w:p>
    <w:p w14:paraId="28A09D2F" w14:textId="77777777" w:rsidR="006D16AC" w:rsidRDefault="006D16AC" w:rsidP="00F83249">
      <w:pPr>
        <w:jc w:val="both"/>
        <w:rPr>
          <w:lang w:eastAsia="sv-SE"/>
        </w:rPr>
      </w:pPr>
      <w:r w:rsidRPr="00CB7097">
        <w:rPr>
          <w:lang w:eastAsia="sv-SE"/>
        </w:rPr>
        <w:t xml:space="preserve">De överlägset största hoten mot byggd kulturmiljö är förfall till följd av eftersatt </w:t>
      </w:r>
      <w:r w:rsidRPr="00CB7097">
        <w:rPr>
          <w:lang w:eastAsia="sv-SE"/>
        </w:rPr>
        <w:t xml:space="preserve">underhåll, eller förvanskning genom omfattande ombyggnation, rivning, eller annan förändring som förstör det kulturhistoriska värdet. Programmet beskriver att ett starkt skydd för kulturmiljö finns i att områden används och innehåller verksamheter. </w:t>
      </w:r>
    </w:p>
    <w:p w14:paraId="34BAD723" w14:textId="2FDA0A51" w:rsidR="006D16AC" w:rsidRPr="00CB7097" w:rsidRDefault="006D16AC" w:rsidP="00F83249">
      <w:pPr>
        <w:jc w:val="both"/>
        <w:rPr>
          <w:lang w:eastAsia="sv-SE"/>
        </w:rPr>
      </w:pPr>
      <w:r>
        <w:rPr>
          <w:lang w:eastAsia="sv-SE"/>
        </w:rPr>
        <w:t>P</w:t>
      </w:r>
      <w:r w:rsidRPr="00CB7097">
        <w:rPr>
          <w:lang w:eastAsia="sv-SE"/>
        </w:rPr>
        <w:t xml:space="preserve">rogrammet är ett underlag som behöver användas aktivt vid bygglovshantering och planering. Programmet ska underlätta för tjänstemän, politiker och invånare om vilka rekommendationer som gäller och vad som ska beaktas i detaljplan. Ett kulturmiljöprogram beskriver levande miljöer och behöver uppdateras med passande intervaller. </w:t>
      </w:r>
    </w:p>
    <w:p w14:paraId="7EDC22FE" w14:textId="35024A54" w:rsidR="006D16AC" w:rsidRDefault="006D16AC" w:rsidP="00F83249">
      <w:pPr>
        <w:spacing w:after="160"/>
        <w:jc w:val="both"/>
        <w:rPr>
          <w:rFonts w:ascii="Arial" w:eastAsiaTheme="majorEastAsia" w:hAnsi="Arial" w:cstheme="majorBidi"/>
          <w:sz w:val="44"/>
          <w:szCs w:val="26"/>
          <w:lang w:eastAsia="sv-SE"/>
        </w:rPr>
      </w:pPr>
      <w:r w:rsidRPr="00F6052E">
        <w:rPr>
          <w:lang w:eastAsia="sv-SE"/>
        </w:rPr>
        <w:t xml:space="preserve">Nio värdefulla miljöer beskrivs i programmet; Ransäter, Ransberg, Gamla Bruksområdet, Mossängen, Lövberget, Munkerudsvägen, Järnvägsområdet, Folkets </w:t>
      </w:r>
      <w:r>
        <w:rPr>
          <w:lang w:eastAsia="sv-SE"/>
        </w:rPr>
        <w:t>h</w:t>
      </w:r>
      <w:r w:rsidRPr="00F6052E">
        <w:rPr>
          <w:lang w:eastAsia="sv-SE"/>
        </w:rPr>
        <w:t xml:space="preserve">us </w:t>
      </w:r>
      <w:r>
        <w:rPr>
          <w:lang w:eastAsia="sv-SE"/>
        </w:rPr>
        <w:t xml:space="preserve">(Munkfors förenings- och konferenscenter) </w:t>
      </w:r>
      <w:r w:rsidRPr="00F6052E">
        <w:rPr>
          <w:lang w:eastAsia="sv-SE"/>
        </w:rPr>
        <w:t>och Munkfors</w:t>
      </w:r>
      <w:r w:rsidRPr="00CB7097">
        <w:rPr>
          <w:lang w:eastAsia="sv-SE"/>
        </w:rPr>
        <w:t xml:space="preserve"> </w:t>
      </w:r>
      <w:r>
        <w:rPr>
          <w:lang w:eastAsia="sv-SE"/>
        </w:rPr>
        <w:t>c</w:t>
      </w:r>
      <w:r w:rsidRPr="00CB7097">
        <w:rPr>
          <w:lang w:eastAsia="sv-SE"/>
        </w:rPr>
        <w:t xml:space="preserve">entrum. </w:t>
      </w:r>
    </w:p>
    <w:p w14:paraId="5E375CD6" w14:textId="5729567B" w:rsidR="006D16AC" w:rsidRPr="00CB7097" w:rsidRDefault="006D16AC" w:rsidP="00F83249">
      <w:pPr>
        <w:pStyle w:val="Rubrik4"/>
        <w:jc w:val="both"/>
        <w:rPr>
          <w:lang w:eastAsia="sv-SE"/>
        </w:rPr>
      </w:pPr>
      <w:r w:rsidRPr="00CB7097">
        <w:rPr>
          <w:lang w:eastAsia="sv-SE"/>
        </w:rPr>
        <w:t xml:space="preserve">Mossängen by </w:t>
      </w:r>
    </w:p>
    <w:p w14:paraId="0CF1739C" w14:textId="506BC67B" w:rsidR="006D16AC" w:rsidRPr="00CB7097" w:rsidRDefault="006D16AC" w:rsidP="00F83249">
      <w:pPr>
        <w:jc w:val="both"/>
        <w:rPr>
          <w:lang w:eastAsia="sv-SE"/>
        </w:rPr>
      </w:pPr>
      <w:r w:rsidRPr="00CB7097">
        <w:rPr>
          <w:lang w:eastAsia="sv-SE"/>
        </w:rPr>
        <w:t xml:space="preserve">Mossängens by består av ett tiotal gårdar i ett öppet och flackt odlingslandskap på en udde i Klarälven. Moss- och myrmarker som givet namn åt bosättningen omger odlingsytorna i väster och söder. Bygden var länge glest befolkad, under 1600-talet skedde mer omfattande uppodlingar. För att kunna bruka de splittrade ägolotterna mer rationellt genomfördes laga skifte i byn 1838. De flesta av dagens bostadshus och ekonomibyggnader är uppförda under 1800-talets mitt eller senare hälft. Gårdsbildningarna följer i flera fall det västsvenska traditionella mönstret med vinkel- eller parallellindelade man- och fägårdar, klart skilda från varandra. </w:t>
      </w:r>
    </w:p>
    <w:p w14:paraId="25ECD06F" w14:textId="0DB7784B" w:rsidR="006D16AC" w:rsidRPr="00CB7097" w:rsidRDefault="006D16AC" w:rsidP="00F83249">
      <w:pPr>
        <w:jc w:val="both"/>
        <w:rPr>
          <w:lang w:eastAsia="sv-SE"/>
        </w:rPr>
      </w:pPr>
      <w:r w:rsidRPr="00CB7097">
        <w:rPr>
          <w:lang w:eastAsia="sv-SE"/>
        </w:rPr>
        <w:t xml:space="preserve">Mossängen ingår i ett större riksintresseområde för naturvården från Skymnäs i norr till Munkfors i söder. Området är ett framstående exempel på Klarälvens meanderlopp. Bebyggelsen i Mossängen by ingår dock </w:t>
      </w:r>
      <w:r w:rsidRPr="00CB7097">
        <w:rPr>
          <w:lang w:eastAsia="sv-SE"/>
        </w:rPr>
        <w:lastRenderedPageBreak/>
        <w:t xml:space="preserve">inte i riksintresset. Mossängen saknar idag bestämmelser som skyddar den kulturhistoriska bebyggelsen. Mossängens by har ett högt kulturhistoriskt värde, området lyfts i Munkfors översiktsplan från 2013 som ett område som bör uppmärksammas. </w:t>
      </w:r>
    </w:p>
    <w:p w14:paraId="090504F9" w14:textId="77777777" w:rsidR="006D16AC" w:rsidRPr="00CB7097" w:rsidRDefault="006D16AC" w:rsidP="00F83249">
      <w:pPr>
        <w:pStyle w:val="Rubrik4"/>
        <w:jc w:val="both"/>
        <w:rPr>
          <w:lang w:eastAsia="sv-SE"/>
        </w:rPr>
      </w:pPr>
      <w:r w:rsidRPr="00CB7097">
        <w:rPr>
          <w:lang w:eastAsia="sv-SE"/>
        </w:rPr>
        <w:t xml:space="preserve">Munkfors centrum </w:t>
      </w:r>
    </w:p>
    <w:p w14:paraId="209C8559" w14:textId="77777777" w:rsidR="006D16AC" w:rsidRDefault="006D16AC" w:rsidP="00F83249">
      <w:pPr>
        <w:jc w:val="both"/>
        <w:rPr>
          <w:lang w:eastAsia="sv-SE"/>
        </w:rPr>
      </w:pPr>
      <w:r w:rsidRPr="00CB7097">
        <w:rPr>
          <w:lang w:eastAsia="sv-SE"/>
        </w:rPr>
        <w:t xml:space="preserve">Munkfors centrum längs Smedsgatan uppfördes mellan 1955 och 1964 och ritades till största delen av HSB:s arkitektkontor. Det är den mest levande vardagliga samlingspunkten i kommunen. Värdet ligger i den välbevarade bebyggelsen med tidstypisk arkitektur karaktäristisk för 50–60-talen. Bebyggelsen har inte påverkats i stor utsträckning av senare tiders omdaningar och moderniseringar. </w:t>
      </w:r>
    </w:p>
    <w:p w14:paraId="2FB46659" w14:textId="77777777" w:rsidR="006D16AC" w:rsidRPr="00F6052E" w:rsidRDefault="006D16AC" w:rsidP="00F83249">
      <w:pPr>
        <w:jc w:val="both"/>
        <w:rPr>
          <w:lang w:eastAsia="sv-SE"/>
        </w:rPr>
      </w:pPr>
      <w:r w:rsidRPr="00CB7097">
        <w:rPr>
          <w:lang w:eastAsia="sv-SE"/>
        </w:rPr>
        <w:t xml:space="preserve">De största förändringarna har skett i bottenvåningarna, där fönster och portar förändrats. Far Inn-byggnaden etablerades år </w:t>
      </w:r>
      <w:r w:rsidRPr="005B47BB">
        <w:rPr>
          <w:color w:val="auto"/>
          <w:lang w:eastAsia="sv-SE"/>
        </w:rPr>
        <w:t>2004</w:t>
      </w:r>
      <w:r w:rsidRPr="00494725">
        <w:rPr>
          <w:color w:val="FF0000"/>
          <w:lang w:eastAsia="sv-SE"/>
        </w:rPr>
        <w:t xml:space="preserve"> </w:t>
      </w:r>
      <w:r w:rsidRPr="00CB7097">
        <w:rPr>
          <w:lang w:eastAsia="sv-SE"/>
        </w:rPr>
        <w:t xml:space="preserve">och har ännu inget specifikt kulturhistoriskt värde i sig, men utgör ett nytt tidslager till centrumbebyggelsen. Far Inns placering nära </w:t>
      </w:r>
      <w:r>
        <w:rPr>
          <w:lang w:eastAsia="sv-SE"/>
        </w:rPr>
        <w:t>RV</w:t>
      </w:r>
      <w:r w:rsidRPr="00CB7097">
        <w:rPr>
          <w:lang w:eastAsia="sv-SE"/>
        </w:rPr>
        <w:t>62 och att den inte är synlig från centrum är positivt eftersom det gör att cent</w:t>
      </w:r>
      <w:r w:rsidRPr="00F6052E">
        <w:rPr>
          <w:lang w:eastAsia="sv-SE"/>
        </w:rPr>
        <w:t>rumbebyggelsens kulturhistoriska värden hålls samman visuellt.</w:t>
      </w:r>
    </w:p>
    <w:p w14:paraId="36C734F5" w14:textId="77777777" w:rsidR="006D16AC" w:rsidRDefault="006D16AC" w:rsidP="00F83249">
      <w:pPr>
        <w:jc w:val="both"/>
        <w:rPr>
          <w:lang w:eastAsia="sv-SE"/>
        </w:rPr>
      </w:pPr>
      <w:r>
        <w:rPr>
          <w:lang w:eastAsia="sv-SE"/>
        </w:rPr>
        <w:t>19</w:t>
      </w:r>
      <w:r w:rsidRPr="00F6052E">
        <w:rPr>
          <w:lang w:eastAsia="sv-SE"/>
        </w:rPr>
        <w:t>50</w:t>
      </w:r>
      <w:r>
        <w:rPr>
          <w:lang w:eastAsia="sv-SE"/>
        </w:rPr>
        <w:t>- och 19</w:t>
      </w:r>
      <w:r w:rsidRPr="00F6052E">
        <w:rPr>
          <w:lang w:eastAsia="sv-SE"/>
        </w:rPr>
        <w:t xml:space="preserve">60-talens punkthus har en standard som kan behöva anpassas för att möta dagens behov. För att möta den äldre befolkningens bostadsbehov behövs modernisering och förändring som ökar tillgänglighet. I </w:t>
      </w:r>
      <w:r>
        <w:rPr>
          <w:lang w:eastAsia="sv-SE"/>
        </w:rPr>
        <w:t>kommunens r</w:t>
      </w:r>
      <w:r w:rsidRPr="00F6052E">
        <w:rPr>
          <w:lang w:eastAsia="sv-SE"/>
        </w:rPr>
        <w:t>iktlinjer för bostadsförsörjning beskrivs demografi</w:t>
      </w:r>
      <w:r w:rsidRPr="00CB7097">
        <w:rPr>
          <w:lang w:eastAsia="sv-SE"/>
        </w:rPr>
        <w:t xml:space="preserve"> och upplevda bostadsbehov i kommunen. Aktiva val avseende vilka områden och fastigheter som bör bevaras och vilka som kan moderniseras behöver göras. </w:t>
      </w:r>
    </w:p>
    <w:p w14:paraId="13475F91" w14:textId="77777777" w:rsidR="006D16AC" w:rsidRPr="00CB7097" w:rsidRDefault="006D16AC" w:rsidP="00F83249">
      <w:pPr>
        <w:pStyle w:val="Rubrik3"/>
        <w:jc w:val="both"/>
        <w:rPr>
          <w:lang w:eastAsia="sv-SE"/>
        </w:rPr>
      </w:pPr>
      <w:r w:rsidRPr="00CB7097">
        <w:rPr>
          <w:lang w:eastAsia="sv-SE"/>
        </w:rPr>
        <w:t>Byggnadsminne</w:t>
      </w:r>
    </w:p>
    <w:p w14:paraId="3429F8DF" w14:textId="77777777" w:rsidR="006D16AC" w:rsidRDefault="006D16AC" w:rsidP="00F83249">
      <w:pPr>
        <w:jc w:val="both"/>
        <w:rPr>
          <w:lang w:eastAsia="sv-SE"/>
        </w:rPr>
      </w:pPr>
      <w:r w:rsidRPr="00CB7097">
        <w:rPr>
          <w:lang w:eastAsia="sv-SE"/>
        </w:rPr>
        <w:t xml:space="preserve">För att även kommande generationer ska kunna ta del av vårt kulturarv kan byggnader eller bebyggelsemiljöer skyddas som </w:t>
      </w:r>
      <w:r w:rsidRPr="00CB7097">
        <w:rPr>
          <w:lang w:eastAsia="sv-SE"/>
        </w:rPr>
        <w:t xml:space="preserve">byggnadsminnen. Kulturhistoriskt värdefulla byggnader hjälper oss att förstå samhällsutvecklingen samt människors livsvillkor och synsätt i olika tider. </w:t>
      </w:r>
    </w:p>
    <w:p w14:paraId="493D4985" w14:textId="77777777" w:rsidR="006D16AC" w:rsidRDefault="006D16AC" w:rsidP="00F83249">
      <w:pPr>
        <w:jc w:val="both"/>
        <w:rPr>
          <w:lang w:eastAsia="sv-SE"/>
        </w:rPr>
      </w:pPr>
      <w:r w:rsidRPr="00CB7097">
        <w:rPr>
          <w:lang w:eastAsia="sv-SE"/>
        </w:rPr>
        <w:t xml:space="preserve">En byggnad med ett synnerligen högt kulturhistoriskt värde eller som ingår i ett bebyggelseområde med ett synnerligen högt kulturhistoriskt värde får enligt kulturmiljölagen (KML) förklaras som byggnadsminne av länsstyrelsen. </w:t>
      </w:r>
    </w:p>
    <w:p w14:paraId="4F3A4A3C" w14:textId="77777777" w:rsidR="006D16AC" w:rsidRPr="00CB7097" w:rsidRDefault="006D16AC" w:rsidP="00F83249">
      <w:pPr>
        <w:jc w:val="both"/>
        <w:rPr>
          <w:lang w:eastAsia="sv-SE"/>
        </w:rPr>
      </w:pPr>
      <w:r w:rsidRPr="00CB7097">
        <w:rPr>
          <w:lang w:eastAsia="sv-SE"/>
        </w:rPr>
        <w:t>Bestämmelserna får även tillämpas på park, trädgård eller annan anläggning av kulturhistoriskt värde. Av alla byggnader med höga kulturhistoriska värden är det bara ett fåtal som kan skyddas som byggnadsminnen. I Munkfors</w:t>
      </w:r>
      <w:r>
        <w:rPr>
          <w:lang w:eastAsia="sv-SE"/>
        </w:rPr>
        <w:t xml:space="preserve"> kommun</w:t>
      </w:r>
      <w:r w:rsidRPr="00CB7097">
        <w:rPr>
          <w:lang w:eastAsia="sv-SE"/>
        </w:rPr>
        <w:t xml:space="preserve"> finns tre byggnadsminnen som skyddas genom KML.</w:t>
      </w:r>
    </w:p>
    <w:p w14:paraId="0A3EAE40" w14:textId="77777777" w:rsidR="006D16AC" w:rsidRPr="00CB7097" w:rsidRDefault="006D16AC" w:rsidP="00F83249">
      <w:pPr>
        <w:pStyle w:val="Rubrik4"/>
        <w:jc w:val="both"/>
        <w:rPr>
          <w:lang w:eastAsia="sv-SE"/>
        </w:rPr>
      </w:pPr>
      <w:r w:rsidRPr="00CB7097">
        <w:rPr>
          <w:lang w:eastAsia="sv-SE"/>
        </w:rPr>
        <w:t>Geijersgården</w:t>
      </w:r>
    </w:p>
    <w:p w14:paraId="21AF878C" w14:textId="77777777" w:rsidR="006D16AC" w:rsidRDefault="006D16AC" w:rsidP="00F83249">
      <w:pPr>
        <w:jc w:val="both"/>
        <w:rPr>
          <w:lang w:eastAsia="sv-SE"/>
        </w:rPr>
      </w:pPr>
      <w:r w:rsidRPr="00CB7097">
        <w:rPr>
          <w:lang w:eastAsia="sv-SE"/>
        </w:rPr>
        <w:t>Byggnadsminnet Geijersgården utgörs av en välbevarad herrgårdsmiljö.</w:t>
      </w:r>
      <w:r>
        <w:rPr>
          <w:lang w:eastAsia="sv-SE"/>
        </w:rPr>
        <w:t xml:space="preserve"> </w:t>
      </w:r>
      <w:r w:rsidRPr="00CB7097">
        <w:rPr>
          <w:lang w:eastAsia="sv-SE"/>
        </w:rPr>
        <w:t xml:space="preserve">Geijersgården består av huvudbyggnad och två flygelbyggnader, alla timrade i en våning. Till gården hör även, väl samlade bakom huvudbyggnaden, magasin och uthus. Huvudbyggnaden är uppförd och tillbyggd i tre etapper. </w:t>
      </w:r>
    </w:p>
    <w:p w14:paraId="65EFC579" w14:textId="77777777" w:rsidR="006D16AC" w:rsidRPr="00CB7097" w:rsidRDefault="006D16AC" w:rsidP="00F83249">
      <w:pPr>
        <w:jc w:val="both"/>
        <w:rPr>
          <w:lang w:eastAsia="sv-SE"/>
        </w:rPr>
      </w:pPr>
      <w:r w:rsidRPr="00CB7097">
        <w:rPr>
          <w:lang w:eastAsia="sv-SE"/>
        </w:rPr>
        <w:t xml:space="preserve">Den ursprungliga byggnaden uppfördes som parstuga någon gång under 1600-talets första hälft. Vid mitten av 1700-talet tillbyggdes huvudbyggnaden åt baksidan med två vinkelbyggnader. Huvudbyggnadens exteriör och interiör, bostadsflygelns och gästrumsflygelns exteriörer samt ett avgränsat område runt gården. Idag är Geijersgården ett välbesökt utflyktsmål med museum som drivs av Geijerska släktföreningen. </w:t>
      </w:r>
    </w:p>
    <w:p w14:paraId="3A7794F7" w14:textId="77777777" w:rsidR="006D16AC" w:rsidRPr="00CB7097" w:rsidRDefault="006D16AC" w:rsidP="00F83249">
      <w:pPr>
        <w:pStyle w:val="Rubrik4"/>
        <w:jc w:val="both"/>
        <w:rPr>
          <w:lang w:eastAsia="sv-SE"/>
        </w:rPr>
      </w:pPr>
      <w:r w:rsidRPr="00CB7097">
        <w:rPr>
          <w:lang w:eastAsia="sv-SE"/>
        </w:rPr>
        <w:t>Munkfors herrgård</w:t>
      </w:r>
    </w:p>
    <w:p w14:paraId="189A91B0" w14:textId="77777777" w:rsidR="006D16AC" w:rsidRDefault="006D16AC" w:rsidP="00F83249">
      <w:pPr>
        <w:jc w:val="both"/>
        <w:rPr>
          <w:lang w:eastAsia="sv-SE"/>
        </w:rPr>
      </w:pPr>
      <w:r w:rsidRPr="00CB7097">
        <w:rPr>
          <w:lang w:eastAsia="sv-SE"/>
        </w:rPr>
        <w:t xml:space="preserve">Munkfors herrgård uppfördes ursprungligen 1812. Byggnaden ersatte en tidigare herrgård som brunnit ner några år dessförinnan. </w:t>
      </w:r>
      <w:r w:rsidRPr="00F6052E">
        <w:rPr>
          <w:lang w:eastAsia="sv-SE"/>
        </w:rPr>
        <w:t xml:space="preserve">Herrgårdens nuvarande utformning är från 1829 och är mycket ovanlig i sin stil. </w:t>
      </w:r>
      <w:r w:rsidRPr="00F6052E">
        <w:rPr>
          <w:lang w:eastAsia="sv-SE"/>
        </w:rPr>
        <w:lastRenderedPageBreak/>
        <w:t>Sitt nuvarande utseende fick herrgården när bruket inköptes av Uddeholmsbolaget. Det är en nyklassisk timmerbyggnad i två våningar, klädd med slätpanel och försedd med kannelerade kolossalpilastrar, tandsnittslist och frontespis med takaltan. Lusthuset som hör till herrgården uppfördes troligen vid samma tid som herrgårde</w:t>
      </w:r>
      <w:r w:rsidRPr="00CB7097">
        <w:rPr>
          <w:lang w:eastAsia="sv-SE"/>
        </w:rPr>
        <w:t>n och är även det i nyklassisk stil.</w:t>
      </w:r>
    </w:p>
    <w:p w14:paraId="7CD3CB20" w14:textId="77777777" w:rsidR="006D16AC" w:rsidRDefault="006D16AC" w:rsidP="00F83249">
      <w:pPr>
        <w:pStyle w:val="Rubrik4"/>
        <w:jc w:val="both"/>
        <w:rPr>
          <w:lang w:eastAsia="sv-SE"/>
        </w:rPr>
      </w:pPr>
      <w:r w:rsidRPr="00AA177E">
        <w:rPr>
          <w:lang w:eastAsia="sv-SE"/>
        </w:rPr>
        <w:t>Martinverket</w:t>
      </w:r>
    </w:p>
    <w:p w14:paraId="642481AF" w14:textId="77777777" w:rsidR="006D16AC" w:rsidRPr="009E3D48" w:rsidRDefault="006D16AC" w:rsidP="00F83249">
      <w:pPr>
        <w:jc w:val="both"/>
        <w:rPr>
          <w:lang w:eastAsia="sv-SE"/>
        </w:rPr>
      </w:pPr>
      <w:r w:rsidRPr="00AA177E">
        <w:rPr>
          <w:lang w:eastAsia="sv-SE"/>
        </w:rPr>
        <w:t xml:space="preserve">Martinverket, som uppfördes 1877, är ett unikt byggnadsminne eftersom det har bevarats </w:t>
      </w:r>
      <w:r>
        <w:rPr>
          <w:lang w:eastAsia="sv-SE"/>
        </w:rPr>
        <w:t xml:space="preserve">sedan </w:t>
      </w:r>
      <w:r w:rsidRPr="00AA177E">
        <w:rPr>
          <w:lang w:eastAsia="sv-SE"/>
        </w:rPr>
        <w:t>nedläggningen 1942. Martinprocessen har en stark koppling till Munkfors, där den första smältan i det som senare blev känt som martinugnen genomfördes redan 1864.</w:t>
      </w:r>
    </w:p>
    <w:p w14:paraId="6790088A" w14:textId="77777777" w:rsidR="006D16AC" w:rsidRPr="00CB7097" w:rsidRDefault="006D16AC" w:rsidP="00F83249">
      <w:pPr>
        <w:pStyle w:val="Rubrik3"/>
        <w:jc w:val="both"/>
        <w:rPr>
          <w:lang w:eastAsia="sv-SE"/>
        </w:rPr>
      </w:pPr>
      <w:r w:rsidRPr="00CB7097">
        <w:rPr>
          <w:lang w:eastAsia="sv-SE"/>
        </w:rPr>
        <w:t>Fornminnen</w:t>
      </w:r>
    </w:p>
    <w:p w14:paraId="1BA47A8A" w14:textId="77777777" w:rsidR="006D16AC" w:rsidRPr="00CB7097" w:rsidRDefault="006D16AC" w:rsidP="00F83249">
      <w:pPr>
        <w:jc w:val="both"/>
        <w:rPr>
          <w:lang w:eastAsia="sv-SE"/>
        </w:rPr>
      </w:pPr>
      <w:r w:rsidRPr="00CB7097">
        <w:rPr>
          <w:lang w:eastAsia="sv-SE"/>
        </w:rPr>
        <w:t xml:space="preserve">I Munkfors </w:t>
      </w:r>
      <w:r>
        <w:rPr>
          <w:lang w:eastAsia="sv-SE"/>
        </w:rPr>
        <w:t xml:space="preserve">kommun </w:t>
      </w:r>
      <w:r w:rsidRPr="00CB7097">
        <w:rPr>
          <w:lang w:eastAsia="sv-SE"/>
        </w:rPr>
        <w:t>finns 68 fasta fornminnen registrerade. Fornlämningar behöver beaktas i tidiga skeden av planering och byggande eftersom de är skyddade mot åverkan. I processer där en</w:t>
      </w:r>
      <w:r>
        <w:rPr>
          <w:lang w:eastAsia="sv-SE"/>
        </w:rPr>
        <w:t xml:space="preserve"> miljökonsekvensbeskrivning k</w:t>
      </w:r>
      <w:r w:rsidRPr="00CB7097">
        <w:rPr>
          <w:lang w:eastAsia="sv-SE"/>
        </w:rPr>
        <w:t xml:space="preserve">rävs, behöver ofta kulturmiljöunderlag tas fram där fornlämningsmiljöerna sätts i sitt sammanhang och värderas. För en fastighetsägare är det värdefullt att känna till om det finns fornlämningar på fastigheten </w:t>
      </w:r>
      <w:r w:rsidRPr="00F6052E">
        <w:rPr>
          <w:lang w:eastAsia="sv-SE"/>
        </w:rPr>
        <w:t>och vad det innebär så att eventuella byggplaner med ansökan om bygglov kan löpa smidigt.</w:t>
      </w:r>
    </w:p>
    <w:p w14:paraId="0FFDC2E6" w14:textId="77777777" w:rsidR="006D16AC" w:rsidRPr="00CB7097" w:rsidRDefault="006D16AC" w:rsidP="00F83249">
      <w:pPr>
        <w:pStyle w:val="Rubrik4"/>
        <w:jc w:val="both"/>
        <w:rPr>
          <w:lang w:eastAsia="sv-SE"/>
        </w:rPr>
      </w:pPr>
      <w:r w:rsidRPr="00CB7097">
        <w:rPr>
          <w:lang w:eastAsia="sv-SE"/>
        </w:rPr>
        <w:t>Kyrkor</w:t>
      </w:r>
    </w:p>
    <w:p w14:paraId="152A9EF7" w14:textId="77777777" w:rsidR="006D16AC" w:rsidRPr="00CB7097" w:rsidRDefault="006D16AC" w:rsidP="00F83249">
      <w:pPr>
        <w:jc w:val="both"/>
        <w:rPr>
          <w:lang w:eastAsia="sv-SE"/>
        </w:rPr>
      </w:pPr>
      <w:r w:rsidRPr="00CB7097">
        <w:rPr>
          <w:lang w:eastAsia="sv-SE"/>
        </w:rPr>
        <w:t>En kyrka som tillhör svenska kyrkan och är uppförd eller anlagd före 1940 omfattas alltid av kulturminneslagen. Skyddet gäller även tillhörande gudstjänstlokaler, begravningsplatser och tillhörande tomt. Det är Länsstyrelsen som prövar frågor om ändringar. I Munkfors</w:t>
      </w:r>
      <w:r>
        <w:rPr>
          <w:lang w:eastAsia="sv-SE"/>
        </w:rPr>
        <w:t xml:space="preserve"> kommun</w:t>
      </w:r>
      <w:r w:rsidRPr="00CB7097">
        <w:rPr>
          <w:lang w:eastAsia="sv-SE"/>
        </w:rPr>
        <w:t xml:space="preserve"> finns två kyrkor som båda är uppförda efter 1940, men anlagda före 1940. </w:t>
      </w:r>
    </w:p>
    <w:p w14:paraId="1F21200E" w14:textId="77777777" w:rsidR="006D16AC" w:rsidRPr="00CB7097" w:rsidRDefault="006D16AC" w:rsidP="00F83249">
      <w:pPr>
        <w:jc w:val="both"/>
        <w:rPr>
          <w:lang w:eastAsia="sv-SE"/>
        </w:rPr>
      </w:pPr>
      <w:r w:rsidRPr="00CB7097">
        <w:rPr>
          <w:lang w:eastAsia="sv-SE"/>
        </w:rPr>
        <w:t xml:space="preserve">Munkfors </w:t>
      </w:r>
      <w:r>
        <w:rPr>
          <w:lang w:eastAsia="sv-SE"/>
        </w:rPr>
        <w:t>k</w:t>
      </w:r>
      <w:r w:rsidRPr="00CB7097">
        <w:rPr>
          <w:lang w:eastAsia="sv-SE"/>
        </w:rPr>
        <w:t xml:space="preserve">yrka från 1920, ritades av arkitekten Bror Almquist men förstördes vid en brand </w:t>
      </w:r>
      <w:r>
        <w:rPr>
          <w:lang w:eastAsia="sv-SE"/>
        </w:rPr>
        <w:t xml:space="preserve">år </w:t>
      </w:r>
      <w:r w:rsidRPr="00CB7097">
        <w:rPr>
          <w:lang w:eastAsia="sv-SE"/>
        </w:rPr>
        <w:t xml:space="preserve">1984. </w:t>
      </w:r>
      <w:r w:rsidRPr="00D84442">
        <w:rPr>
          <w:lang w:eastAsia="sv-SE"/>
        </w:rPr>
        <w:t xml:space="preserve">Av kyrkobyggnaden återstod endast tegelmurarna. </w:t>
      </w:r>
      <w:r>
        <w:rPr>
          <w:lang w:eastAsia="sv-SE"/>
        </w:rPr>
        <w:t>Det</w:t>
      </w:r>
      <w:r w:rsidRPr="00D84442">
        <w:rPr>
          <w:lang w:eastAsia="sv-SE"/>
        </w:rPr>
        <w:t xml:space="preserve"> beslutade</w:t>
      </w:r>
      <w:r>
        <w:rPr>
          <w:lang w:eastAsia="sv-SE"/>
        </w:rPr>
        <w:t>s</w:t>
      </w:r>
      <w:r w:rsidRPr="00D84442">
        <w:rPr>
          <w:lang w:eastAsia="sv-SE"/>
        </w:rPr>
        <w:t xml:space="preserve"> att</w:t>
      </w:r>
      <w:r>
        <w:rPr>
          <w:lang w:eastAsia="sv-SE"/>
        </w:rPr>
        <w:t xml:space="preserve"> kyrkans</w:t>
      </w:r>
      <w:r w:rsidRPr="00D84442">
        <w:rPr>
          <w:lang w:eastAsia="sv-SE"/>
        </w:rPr>
        <w:t xml:space="preserve"> utformning </w:t>
      </w:r>
      <w:r>
        <w:rPr>
          <w:lang w:eastAsia="sv-SE"/>
        </w:rPr>
        <w:t xml:space="preserve">skulle återskapas </w:t>
      </w:r>
      <w:r w:rsidRPr="00D84442">
        <w:rPr>
          <w:lang w:eastAsia="sv-SE"/>
        </w:rPr>
        <w:t>För återuppförandet anlitades arkitekten Jerk Alton. Vissa förändringar kom emellertid att göras, bland annat flyttades sakristian söder om koret för att därigenom skapa större utrymme bland annat för textilförvaring.</w:t>
      </w:r>
    </w:p>
    <w:p w14:paraId="54D78703" w14:textId="77777777" w:rsidR="006D16AC" w:rsidRPr="00CB7097" w:rsidRDefault="006D16AC" w:rsidP="00F83249">
      <w:pPr>
        <w:jc w:val="both"/>
        <w:rPr>
          <w:lang w:eastAsia="sv-SE"/>
        </w:rPr>
      </w:pPr>
      <w:r>
        <w:rPr>
          <w:lang w:eastAsia="sv-SE"/>
        </w:rPr>
        <w:t xml:space="preserve">Precis som Munkfors kyrka brann även </w:t>
      </w:r>
      <w:r w:rsidRPr="00CB7097">
        <w:rPr>
          <w:lang w:eastAsia="sv-SE"/>
        </w:rPr>
        <w:t xml:space="preserve">Ransäters </w:t>
      </w:r>
      <w:r>
        <w:rPr>
          <w:lang w:eastAsia="sv-SE"/>
        </w:rPr>
        <w:t>k</w:t>
      </w:r>
      <w:r w:rsidRPr="00CB7097">
        <w:rPr>
          <w:lang w:eastAsia="sv-SE"/>
        </w:rPr>
        <w:t>yrka</w:t>
      </w:r>
      <w:r>
        <w:rPr>
          <w:lang w:eastAsia="sv-SE"/>
        </w:rPr>
        <w:t xml:space="preserve">, som uppkommit </w:t>
      </w:r>
      <w:r w:rsidRPr="00CB7097">
        <w:rPr>
          <w:lang w:eastAsia="sv-SE"/>
        </w:rPr>
        <w:t>1672</w:t>
      </w:r>
      <w:r>
        <w:rPr>
          <w:lang w:eastAsia="sv-SE"/>
        </w:rPr>
        <w:t>.</w:t>
      </w:r>
      <w:r w:rsidRPr="00D84442">
        <w:rPr>
          <w:lang w:eastAsia="sv-SE"/>
        </w:rPr>
        <w:t xml:space="preserve"> </w:t>
      </w:r>
      <w:r w:rsidRPr="00CB7097">
        <w:rPr>
          <w:lang w:eastAsia="sv-SE"/>
        </w:rPr>
        <w:t>Under året hade en större renovering gjorts och i slutskedet hände något som fick kyrkan att fatta el</w:t>
      </w:r>
      <w:r>
        <w:rPr>
          <w:lang w:eastAsia="sv-SE"/>
        </w:rPr>
        <w:t>d och brann ända ner till grunden</w:t>
      </w:r>
      <w:r w:rsidRPr="00D84442">
        <w:rPr>
          <w:lang w:eastAsia="sv-SE"/>
        </w:rPr>
        <w:t xml:space="preserve"> </w:t>
      </w:r>
      <w:r>
        <w:rPr>
          <w:lang w:eastAsia="sv-SE"/>
        </w:rPr>
        <w:t>d</w:t>
      </w:r>
      <w:r w:rsidRPr="00CB7097">
        <w:rPr>
          <w:lang w:eastAsia="sv-SE"/>
        </w:rPr>
        <w:t>en 6 december 1983</w:t>
      </w:r>
      <w:r>
        <w:rPr>
          <w:lang w:eastAsia="sv-SE"/>
        </w:rPr>
        <w:t xml:space="preserve">. Även denna byggdes upp igen och </w:t>
      </w:r>
      <w:r w:rsidRPr="00CB7097">
        <w:rPr>
          <w:lang w:eastAsia="sv-SE"/>
        </w:rPr>
        <w:t>ritades av Jerk Alton</w:t>
      </w:r>
      <w:r>
        <w:rPr>
          <w:lang w:eastAsia="sv-SE"/>
        </w:rPr>
        <w:t>. Nya Ransäters kyrka</w:t>
      </w:r>
      <w:r w:rsidRPr="00CB7097">
        <w:rPr>
          <w:lang w:eastAsia="sv-SE"/>
        </w:rPr>
        <w:t xml:space="preserve"> invigdes </w:t>
      </w:r>
      <w:r>
        <w:rPr>
          <w:lang w:eastAsia="sv-SE"/>
        </w:rPr>
        <w:t xml:space="preserve">på </w:t>
      </w:r>
      <w:r w:rsidRPr="00CB7097">
        <w:rPr>
          <w:lang w:eastAsia="sv-SE"/>
        </w:rPr>
        <w:t xml:space="preserve">kyndelsmässodagen 1986. Den nya kyrkan </w:t>
      </w:r>
      <w:r>
        <w:rPr>
          <w:lang w:eastAsia="sv-SE"/>
        </w:rPr>
        <w:t>är mindre än den gamla,</w:t>
      </w:r>
      <w:r w:rsidRPr="00CB7097">
        <w:rPr>
          <w:lang w:eastAsia="sv-SE"/>
        </w:rPr>
        <w:t xml:space="preserve"> vilket</w:t>
      </w:r>
      <w:r>
        <w:rPr>
          <w:lang w:eastAsia="sv-SE"/>
        </w:rPr>
        <w:t xml:space="preserve"> de synliga gamla grundstenarna</w:t>
      </w:r>
      <w:r w:rsidRPr="00CB7097">
        <w:rPr>
          <w:lang w:eastAsia="sv-SE"/>
        </w:rPr>
        <w:t xml:space="preserve"> utanför norra ingången</w:t>
      </w:r>
      <w:r>
        <w:rPr>
          <w:lang w:eastAsia="sv-SE"/>
        </w:rPr>
        <w:t xml:space="preserve"> kan vittna om</w:t>
      </w:r>
      <w:r w:rsidRPr="00CB7097">
        <w:rPr>
          <w:lang w:eastAsia="sv-SE"/>
        </w:rPr>
        <w:t>. Församlingshemmet strax norr om kyrkan byggdes samtidigt. Tidigare hade församlingshemmet varit inhyst i sockenstugan.</w:t>
      </w:r>
    </w:p>
    <w:p w14:paraId="6B635454" w14:textId="77777777" w:rsidR="006D16AC" w:rsidRPr="008A4534" w:rsidRDefault="006D16AC" w:rsidP="00F83249">
      <w:pPr>
        <w:pStyle w:val="Rubrik3"/>
        <w:jc w:val="both"/>
        <w:rPr>
          <w:lang w:eastAsia="sv-SE"/>
        </w:rPr>
      </w:pPr>
      <w:r w:rsidRPr="008A4534">
        <w:rPr>
          <w:lang w:eastAsia="sv-SE"/>
        </w:rPr>
        <w:t>Infrastruktur</w:t>
      </w:r>
    </w:p>
    <w:p w14:paraId="6DA0A92D" w14:textId="77777777" w:rsidR="0060150B" w:rsidRDefault="006D16AC" w:rsidP="00F83249">
      <w:pPr>
        <w:jc w:val="both"/>
        <w:rPr>
          <w:color w:val="auto"/>
          <w:lang w:eastAsia="sv-SE"/>
        </w:rPr>
      </w:pPr>
      <w:r w:rsidRPr="008A4534">
        <w:rPr>
          <w:color w:val="auto"/>
          <w:lang w:eastAsia="sv-SE"/>
        </w:rPr>
        <w:t xml:space="preserve">Förbättring av infrastrukturen, inklusive vägar, broar och kollektivtrafik, är en prioritet. RV62 är livsnerven för de befintliga företagen, framför allt de exporterande. 62:an är också oerhört viktig för kompetensförsörjningen inom kommun och näringsliv. Säker och snabb inpendling samt utpendling när det gäller både kollektivtrafiken och resande med egen bil har stor påverkan när det gäller befolkningstillväxten och kommer bli helt avgörande för Munkfors kommuns framtid. </w:t>
      </w:r>
    </w:p>
    <w:p w14:paraId="121D7224" w14:textId="47870D72" w:rsidR="006D16AC" w:rsidRPr="008A4534" w:rsidRDefault="006D16AC" w:rsidP="0060150B">
      <w:pPr>
        <w:pStyle w:val="Rubrik4"/>
        <w:rPr>
          <w:lang w:eastAsia="sv-SE"/>
        </w:rPr>
      </w:pPr>
      <w:r w:rsidRPr="008A4534">
        <w:rPr>
          <w:lang w:eastAsia="sv-SE"/>
        </w:rPr>
        <w:t>Utmaningar</w:t>
      </w:r>
    </w:p>
    <w:p w14:paraId="2E33AC8D" w14:textId="77777777" w:rsidR="0060150B" w:rsidRDefault="006D16AC" w:rsidP="0060150B">
      <w:pPr>
        <w:jc w:val="both"/>
        <w:rPr>
          <w:color w:val="auto"/>
          <w:lang w:eastAsia="sv-SE"/>
        </w:rPr>
      </w:pPr>
      <w:r w:rsidRPr="0060150B">
        <w:rPr>
          <w:b/>
          <w:bCs/>
          <w:color w:val="auto"/>
          <w:lang w:eastAsia="sv-SE"/>
        </w:rPr>
        <w:t>Kompetensförsörjning:</w:t>
      </w:r>
      <w:r w:rsidRPr="0060150B">
        <w:rPr>
          <w:color w:val="auto"/>
          <w:lang w:eastAsia="sv-SE"/>
        </w:rPr>
        <w:t xml:space="preserve"> Med en åldrande befolkning och en lägre andel i arbetsför ålder, står kommunen inför utmaningar att </w:t>
      </w:r>
      <w:r w:rsidRPr="0060150B">
        <w:rPr>
          <w:color w:val="auto"/>
          <w:lang w:eastAsia="sv-SE"/>
        </w:rPr>
        <w:lastRenderedPageBreak/>
        <w:t xml:space="preserve">rekrytera och behålla kvalificerad personal inom vård, skola och omsorg. Även kompetensförsörjningen inom näringslivet är en viktig fråga framöver. </w:t>
      </w:r>
    </w:p>
    <w:p w14:paraId="77D0529B" w14:textId="77777777" w:rsidR="0060150B" w:rsidRDefault="006D16AC" w:rsidP="0060150B">
      <w:pPr>
        <w:jc w:val="both"/>
        <w:rPr>
          <w:color w:val="auto"/>
          <w:lang w:eastAsia="sv-SE"/>
        </w:rPr>
      </w:pPr>
      <w:r w:rsidRPr="0060150B">
        <w:rPr>
          <w:b/>
          <w:bCs/>
          <w:color w:val="auto"/>
          <w:lang w:eastAsia="sv-SE"/>
        </w:rPr>
        <w:t>Bostadsbrist:</w:t>
      </w:r>
      <w:r w:rsidRPr="008A4534">
        <w:rPr>
          <w:color w:val="auto"/>
          <w:lang w:eastAsia="sv-SE"/>
        </w:rPr>
        <w:t xml:space="preserve"> Trots aktiva bostadsbyggnadsprojekt finns det fortfarande en utmaning att möta den ökande efterfrågan på attraktiva bostäder/boenden. (Se kommunens bostadsförsörjningsplan)</w:t>
      </w:r>
    </w:p>
    <w:p w14:paraId="65DAF469" w14:textId="77777777" w:rsidR="0060150B" w:rsidRDefault="006D16AC" w:rsidP="0060150B">
      <w:pPr>
        <w:jc w:val="both"/>
        <w:rPr>
          <w:color w:val="auto"/>
          <w:lang w:eastAsia="sv-SE"/>
        </w:rPr>
      </w:pPr>
      <w:r w:rsidRPr="0060150B">
        <w:rPr>
          <w:b/>
          <w:bCs/>
          <w:color w:val="auto"/>
          <w:lang w:eastAsia="sv-SE"/>
        </w:rPr>
        <w:t>Näringslivsutveckling:</w:t>
      </w:r>
      <w:r w:rsidRPr="008A4534">
        <w:rPr>
          <w:color w:val="auto"/>
          <w:lang w:eastAsia="sv-SE"/>
        </w:rPr>
        <w:t xml:space="preserve"> Att skapa förutsättningar för företag att etablera sig och växa i kommunen är viktigt för ekonomisk tillväxt, men det kräver också investeringar och stöd från kommunen, tex framtagning av mera industrimark.</w:t>
      </w:r>
    </w:p>
    <w:p w14:paraId="5F7E67C7" w14:textId="77777777" w:rsidR="0060150B" w:rsidRDefault="006D16AC" w:rsidP="0060150B">
      <w:pPr>
        <w:jc w:val="both"/>
        <w:rPr>
          <w:color w:val="auto"/>
          <w:lang w:eastAsia="sv-SE"/>
        </w:rPr>
      </w:pPr>
      <w:r w:rsidRPr="0060150B">
        <w:rPr>
          <w:b/>
          <w:bCs/>
          <w:color w:val="auto"/>
          <w:lang w:eastAsia="sv-SE"/>
        </w:rPr>
        <w:t>Beredskap:</w:t>
      </w:r>
      <w:r w:rsidRPr="008A4534">
        <w:rPr>
          <w:color w:val="auto"/>
          <w:lang w:eastAsia="sv-SE"/>
        </w:rPr>
        <w:t xml:space="preserve"> Att säkerställa att kommunen är rustad för kriser, inklusive att upprätthålla viktiga samhällsfunktioner som äldreomsorg, vattenförsörjning och räddningstjänst, är viktiga delar framöver. </w:t>
      </w:r>
    </w:p>
    <w:p w14:paraId="6414EF6E" w14:textId="6243D63A" w:rsidR="006D16AC" w:rsidRPr="008A4534" w:rsidRDefault="006D16AC" w:rsidP="0060150B">
      <w:pPr>
        <w:jc w:val="both"/>
        <w:rPr>
          <w:color w:val="auto"/>
          <w:lang w:eastAsia="sv-SE"/>
        </w:rPr>
      </w:pPr>
      <w:r w:rsidRPr="0060150B">
        <w:rPr>
          <w:b/>
          <w:bCs/>
          <w:color w:val="auto"/>
          <w:lang w:eastAsia="sv-SE"/>
        </w:rPr>
        <w:t>Miljö och klimat:</w:t>
      </w:r>
      <w:r w:rsidRPr="008A4534">
        <w:rPr>
          <w:color w:val="auto"/>
          <w:lang w:eastAsia="sv-SE"/>
        </w:rPr>
        <w:t xml:space="preserve"> Att balansera utveckling med bevarande av naturresurser och att minska klimatpåverkan är en långsiktig utmaning som kräver strategiska åtgärder. </w:t>
      </w:r>
    </w:p>
    <w:p w14:paraId="7988FA21" w14:textId="77777777" w:rsidR="00840F20" w:rsidRDefault="006D16AC" w:rsidP="0060150B">
      <w:pPr>
        <w:jc w:val="both"/>
        <w:rPr>
          <w:color w:val="auto"/>
          <w:lang w:eastAsia="sv-SE"/>
        </w:rPr>
      </w:pPr>
      <w:r w:rsidRPr="008A4534">
        <w:rPr>
          <w:color w:val="auto"/>
          <w:lang w:eastAsia="sv-SE"/>
        </w:rPr>
        <w:t>Några centrala utmaningar som kräver samordnade insatser och långsiktig planering</w:t>
      </w:r>
      <w:r w:rsidR="00B475E3">
        <w:rPr>
          <w:color w:val="auto"/>
          <w:lang w:eastAsia="sv-SE"/>
        </w:rPr>
        <w:t>:</w:t>
      </w:r>
      <w:r w:rsidRPr="008A4534">
        <w:rPr>
          <w:color w:val="auto"/>
          <w:lang w:eastAsia="sv-SE"/>
        </w:rPr>
        <w:t xml:space="preserve"> för att säkerställa en hållbar och attraktiv livsmiljö för alla invånare.</w:t>
      </w:r>
    </w:p>
    <w:p w14:paraId="2E7896EA" w14:textId="52CC0FDA" w:rsidR="006D16AC" w:rsidRPr="008A4534" w:rsidRDefault="006D16AC" w:rsidP="0060150B">
      <w:pPr>
        <w:jc w:val="both"/>
        <w:rPr>
          <w:color w:val="auto"/>
          <w:lang w:eastAsia="sv-SE"/>
        </w:rPr>
      </w:pPr>
      <w:r w:rsidRPr="0060150B">
        <w:rPr>
          <w:b/>
          <w:bCs/>
          <w:color w:val="auto"/>
          <w:lang w:eastAsia="sv-SE"/>
        </w:rPr>
        <w:t>Företagsetableringar:</w:t>
      </w:r>
      <w:r w:rsidRPr="008A4534">
        <w:rPr>
          <w:color w:val="auto"/>
          <w:lang w:eastAsia="sv-SE"/>
        </w:rPr>
        <w:t xml:space="preserve"> För att attrahera och behålla företag behöver kommunen förbättra infrastrukturen, inklusive transportvägar och digitala nätverk. Även mark för företagsetableringar. Detta är avgörande för att skapa ett attraktivt företagsklimat. </w:t>
      </w:r>
    </w:p>
    <w:p w14:paraId="634260C1" w14:textId="77777777" w:rsidR="006D16AC" w:rsidRPr="0060150B" w:rsidRDefault="006D16AC" w:rsidP="0060150B">
      <w:pPr>
        <w:rPr>
          <w:color w:val="auto"/>
          <w:lang w:eastAsia="sv-SE"/>
        </w:rPr>
      </w:pPr>
      <w:r w:rsidRPr="0060150B">
        <w:rPr>
          <w:b/>
          <w:bCs/>
          <w:color w:val="auto"/>
          <w:lang w:eastAsia="sv-SE"/>
        </w:rPr>
        <w:t>Bostadsbyggande:</w:t>
      </w:r>
      <w:r w:rsidRPr="0060150B">
        <w:rPr>
          <w:color w:val="auto"/>
          <w:lang w:eastAsia="sv-SE"/>
        </w:rPr>
        <w:t xml:space="preserve"> För att möta efterfrågan på bostäder och stödja befolkningstillväxten måste kommunen fortsätta att utveckla nya bostadsområden och förbättra befintliga. Detta inkluderar att säkerställa tillgång till nödvändig infrastruktur som vatten, avlopp och energi. </w:t>
      </w:r>
    </w:p>
    <w:p w14:paraId="0646B82A" w14:textId="0EE36A26" w:rsidR="00840F20" w:rsidRPr="0060150B" w:rsidRDefault="006D16AC" w:rsidP="0060150B">
      <w:pPr>
        <w:rPr>
          <w:color w:val="auto"/>
          <w:lang w:eastAsia="sv-SE"/>
        </w:rPr>
      </w:pPr>
      <w:r w:rsidRPr="0060150B">
        <w:rPr>
          <w:b/>
          <w:bCs/>
          <w:color w:val="auto"/>
          <w:lang w:eastAsia="sv-SE"/>
        </w:rPr>
        <w:t>Vatten- och avloppssystem:</w:t>
      </w:r>
      <w:r w:rsidRPr="0060150B">
        <w:rPr>
          <w:color w:val="auto"/>
          <w:lang w:eastAsia="sv-SE"/>
        </w:rPr>
        <w:t xml:space="preserve"> Uppgradering och underhåll av vatten- och avloppssystem är nödvändigt för att hantera ökande befolkning och nya bostadsområden.</w:t>
      </w:r>
      <w:r w:rsidR="00840F20" w:rsidRPr="0060150B">
        <w:rPr>
          <w:color w:val="auto"/>
          <w:lang w:eastAsia="sv-SE"/>
        </w:rPr>
        <w:t xml:space="preserve"> </w:t>
      </w:r>
    </w:p>
    <w:p w14:paraId="5F5A5261" w14:textId="621622ED" w:rsidR="00840F20" w:rsidRPr="0060150B" w:rsidRDefault="00840F20" w:rsidP="0060150B">
      <w:pPr>
        <w:ind w:left="357" w:hanging="357"/>
        <w:rPr>
          <w:b/>
          <w:bCs/>
          <w:color w:val="auto"/>
          <w:lang w:eastAsia="sv-SE"/>
        </w:rPr>
      </w:pPr>
      <w:r w:rsidRPr="0060150B">
        <w:rPr>
          <w:b/>
          <w:bCs/>
          <w:color w:val="auto"/>
          <w:lang w:eastAsia="sv-SE"/>
        </w:rPr>
        <w:t>Snabbare pendlingsförhållanden.</w:t>
      </w:r>
    </w:p>
    <w:p w14:paraId="13E07425" w14:textId="78022E98" w:rsidR="00840F20" w:rsidRPr="00840F20" w:rsidRDefault="00840F20" w:rsidP="00840F20">
      <w:pPr>
        <w:pStyle w:val="Liststycke"/>
        <w:rPr>
          <w:color w:val="auto"/>
          <w:lang w:eastAsia="sv-SE"/>
        </w:rPr>
      </w:pPr>
    </w:p>
    <w:p w14:paraId="3988AEA1" w14:textId="77777777" w:rsidR="00840F20" w:rsidRPr="0060150B" w:rsidRDefault="00840F20" w:rsidP="0060150B">
      <w:pPr>
        <w:rPr>
          <w:color w:val="auto"/>
          <w:lang w:eastAsia="sv-SE"/>
        </w:rPr>
        <w:sectPr w:rsidR="00840F20" w:rsidRPr="0060150B" w:rsidSect="00F83249">
          <w:type w:val="continuous"/>
          <w:pgSz w:w="11906" w:h="16838"/>
          <w:pgMar w:top="2107" w:right="1416" w:bottom="1417" w:left="1417" w:header="708" w:footer="407" w:gutter="0"/>
          <w:cols w:num="2" w:space="708"/>
          <w:titlePg/>
          <w:docGrid w:linePitch="360"/>
        </w:sectPr>
      </w:pPr>
    </w:p>
    <w:bookmarkStart w:id="65" w:name="_Toc198907511"/>
    <w:bookmarkStart w:id="66" w:name="_Toc200963103"/>
    <w:p w14:paraId="75805B01" w14:textId="44046A68" w:rsidR="006D16AC" w:rsidRPr="00CB7097" w:rsidRDefault="0060150B" w:rsidP="006D16AC">
      <w:pPr>
        <w:pStyle w:val="Rubrik2"/>
        <w:rPr>
          <w:lang w:eastAsia="sv-SE"/>
        </w:rPr>
      </w:pPr>
      <w:r>
        <w:rPr>
          <w:noProof/>
          <w:lang w:eastAsia="sv-SE"/>
        </w:rPr>
        <mc:AlternateContent>
          <mc:Choice Requires="wps">
            <w:drawing>
              <wp:anchor distT="0" distB="0" distL="114300" distR="114300" simplePos="0" relativeHeight="251855872" behindDoc="0" locked="0" layoutInCell="1" allowOverlap="1" wp14:anchorId="7872ECE6" wp14:editId="44491168">
                <wp:simplePos x="0" y="0"/>
                <wp:positionH relativeFrom="column">
                  <wp:posOffset>0</wp:posOffset>
                </wp:positionH>
                <wp:positionV relativeFrom="paragraph">
                  <wp:posOffset>115281</wp:posOffset>
                </wp:positionV>
                <wp:extent cx="5739619" cy="79131"/>
                <wp:effectExtent l="0" t="0" r="13970" b="35560"/>
                <wp:wrapNone/>
                <wp:docPr id="388450038" name="Koppling: böjd 39"/>
                <wp:cNvGraphicFramePr/>
                <a:graphic xmlns:a="http://schemas.openxmlformats.org/drawingml/2006/main">
                  <a:graphicData uri="http://schemas.microsoft.com/office/word/2010/wordprocessingShape">
                    <wps:wsp>
                      <wps:cNvCnPr/>
                      <wps:spPr>
                        <a:xfrm>
                          <a:off x="0" y="0"/>
                          <a:ext cx="5739619" cy="79131"/>
                        </a:xfrm>
                        <a:prstGeom prst="curvedConnector3">
                          <a:avLst/>
                        </a:prstGeom>
                        <a:ln w="19050"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anchor>
            </w:drawing>
          </mc:Choice>
          <mc:Fallback>
            <w:pict>
              <v:shapetype w14:anchorId="7579D8AC"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Koppling: böjd 39" o:spid="_x0000_s1026" type="#_x0000_t38" style="position:absolute;margin-left:0;margin-top:9.1pt;width:451.95pt;height:6.25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" adj="10800" strokecolor="#91ccb5 [3205]" strokeweight="1.5pt">
                <v:stroke dashstyle="dash"/>
              </v:shape>
            </w:pict>
          </mc:Fallback>
        </mc:AlternateContent>
      </w:r>
      <w:r w:rsidR="006D16AC" w:rsidRPr="00CB7097">
        <w:rPr>
          <w:lang w:eastAsia="sv-SE"/>
        </w:rPr>
        <w:t>Landsbygdsutveckling i strandnära lägen</w:t>
      </w:r>
      <w:r w:rsidR="006D16AC">
        <w:rPr>
          <w:lang w:eastAsia="sv-SE"/>
        </w:rPr>
        <w:t xml:space="preserve"> (LIS)</w:t>
      </w:r>
      <w:bookmarkEnd w:id="65"/>
      <w:bookmarkEnd w:id="66"/>
    </w:p>
    <w:p w14:paraId="7EFB8FE9" w14:textId="77777777" w:rsidR="004E7B35" w:rsidRDefault="004E7B35" w:rsidP="006D16AC">
      <w:pPr>
        <w:spacing w:after="160" w:line="278" w:lineRule="auto"/>
        <w:rPr>
          <w:color w:val="auto"/>
        </w:rPr>
        <w:sectPr w:rsidR="004E7B35" w:rsidSect="000003A6">
          <w:type w:val="continuous"/>
          <w:pgSz w:w="11906" w:h="16838"/>
          <w:pgMar w:top="2107" w:right="1416" w:bottom="1417" w:left="1417" w:header="708" w:footer="407" w:gutter="0"/>
          <w:cols w:space="708"/>
          <w:titlePg/>
          <w:docGrid w:linePitch="360"/>
        </w:sectPr>
      </w:pPr>
    </w:p>
    <w:p w14:paraId="58302801" w14:textId="77777777" w:rsidR="006D16AC" w:rsidRDefault="006D16AC" w:rsidP="004E7B35">
      <w:pPr>
        <w:spacing w:after="160" w:line="278" w:lineRule="auto"/>
        <w:jc w:val="both"/>
        <w:rPr>
          <w:color w:val="auto"/>
        </w:rPr>
      </w:pPr>
      <w:r w:rsidRPr="005C3E2B">
        <w:rPr>
          <w:color w:val="auto"/>
        </w:rPr>
        <w:t>En ändring av strandskyddslagstiftning</w:t>
      </w:r>
      <w:r w:rsidRPr="005C3E2B">
        <w:rPr>
          <w:color w:val="auto"/>
        </w:rPr>
        <w:softHyphen/>
        <w:t>en beslutades av riksdagen i juli 2009 och syftet med ändringen var att öka det lo</w:t>
      </w:r>
      <w:r w:rsidRPr="005C3E2B">
        <w:rPr>
          <w:color w:val="auto"/>
        </w:rPr>
        <w:softHyphen/>
        <w:t>kala inflytandet över strandskyddet. En del i detta är kommunernas möjlighet att peka ut områden för landsbygdsutveck</w:t>
      </w:r>
      <w:r w:rsidRPr="005C3E2B">
        <w:rPr>
          <w:color w:val="auto"/>
        </w:rPr>
        <w:softHyphen/>
        <w:t xml:space="preserve">ling i strandnära lägen. </w:t>
      </w:r>
    </w:p>
    <w:p w14:paraId="4A7B84E8" w14:textId="77777777" w:rsidR="006D16AC" w:rsidRPr="005C3E2B" w:rsidRDefault="006D16AC" w:rsidP="004E7B35">
      <w:pPr>
        <w:spacing w:after="160" w:line="278" w:lineRule="auto"/>
        <w:jc w:val="both"/>
        <w:rPr>
          <w:color w:val="auto"/>
        </w:rPr>
      </w:pPr>
      <w:r w:rsidRPr="005C3E2B">
        <w:rPr>
          <w:color w:val="auto"/>
        </w:rPr>
        <w:t>LIS medför att en åtgärd kan ge långsiktig landsbygdsut</w:t>
      </w:r>
      <w:r w:rsidRPr="005C3E2B">
        <w:rPr>
          <w:color w:val="auto"/>
        </w:rPr>
        <w:softHyphen/>
        <w:t>veckling, som exempelvis ökat underlag för service eller en positiv sysselsättnings</w:t>
      </w:r>
      <w:r w:rsidRPr="005C3E2B">
        <w:rPr>
          <w:color w:val="auto"/>
        </w:rPr>
        <w:softHyphen/>
        <w:t>effekt. Tillämpning av LIS som särskilt skäl för beviljande av strandskyddsdispen</w:t>
      </w:r>
      <w:r w:rsidRPr="005C3E2B">
        <w:rPr>
          <w:color w:val="auto"/>
        </w:rPr>
        <w:softHyphen/>
        <w:t xml:space="preserve">ser förutsätter, liksom för </w:t>
      </w:r>
      <w:r w:rsidRPr="005C3E2B">
        <w:rPr>
          <w:color w:val="auto"/>
        </w:rPr>
        <w:t xml:space="preserve">andra särskilda skäl, att strandskyddets syften tillgodoses även om dispens lämnas. LIS är en del av översiktsplanen enligt PBL kap 3 § 5. </w:t>
      </w:r>
    </w:p>
    <w:p w14:paraId="4DCA2727" w14:textId="43D0C196" w:rsidR="006D16AC" w:rsidRPr="005C3E2B" w:rsidRDefault="006D16AC" w:rsidP="0060150B">
      <w:pPr>
        <w:spacing w:after="160" w:line="278" w:lineRule="auto"/>
        <w:jc w:val="both"/>
      </w:pPr>
      <w:r w:rsidRPr="005C3E2B">
        <w:rPr>
          <w:color w:val="auto"/>
        </w:rPr>
        <w:t>De kriterier som fanns för att utse område</w:t>
      </w:r>
      <w:r w:rsidRPr="005C3E2B">
        <w:rPr>
          <w:color w:val="auto"/>
        </w:rPr>
        <w:softHyphen/>
        <w:t>na som LIS-områden var</w:t>
      </w:r>
      <w:r w:rsidR="0060150B">
        <w:rPr>
          <w:color w:val="auto"/>
        </w:rPr>
        <w:t xml:space="preserve"> att b</w:t>
      </w:r>
      <w:r w:rsidRPr="005C3E2B">
        <w:t>idra till ökat underlag för service</w:t>
      </w:r>
      <w:r w:rsidR="0060150B">
        <w:t>, n</w:t>
      </w:r>
      <w:r w:rsidRPr="005C3E2B">
        <w:t>yttja den befintliga infrastrukturen</w:t>
      </w:r>
      <w:r w:rsidR="0060150B">
        <w:t xml:space="preserve"> och i</w:t>
      </w:r>
      <w:r w:rsidRPr="005C3E2B">
        <w:t>nte för stora avstånd till tätorterna och grundläggande service</w:t>
      </w:r>
      <w:r w:rsidR="0060150B">
        <w:t xml:space="preserve">. </w:t>
      </w:r>
      <w:r w:rsidRPr="005C3E2B">
        <w:t xml:space="preserve">Områden för bostadsändamål </w:t>
      </w:r>
      <w:r w:rsidR="0060150B">
        <w:t xml:space="preserve">ska </w:t>
      </w:r>
      <w:r w:rsidRPr="005C3E2B">
        <w:t>inte</w:t>
      </w:r>
      <w:r w:rsidR="0060150B">
        <w:t xml:space="preserve"> heller</w:t>
      </w:r>
      <w:r w:rsidRPr="005C3E2B">
        <w:t xml:space="preserve"> etableras i områden för vildmarkstu</w:t>
      </w:r>
      <w:r w:rsidRPr="005C3E2B">
        <w:softHyphen/>
        <w:t>rism</w:t>
      </w:r>
      <w:r w:rsidR="0060150B">
        <w:t>.</w:t>
      </w:r>
    </w:p>
    <w:p w14:paraId="5F4CDECE" w14:textId="77777777" w:rsidR="006D16AC" w:rsidRDefault="006D16AC" w:rsidP="004E7B35">
      <w:pPr>
        <w:numPr>
          <w:ilvl w:val="0"/>
          <w:numId w:val="28"/>
        </w:numPr>
        <w:spacing w:after="160" w:line="278" w:lineRule="auto"/>
        <w:jc w:val="both"/>
        <w:rPr>
          <w:color w:val="auto"/>
        </w:rPr>
      </w:pPr>
      <w:r w:rsidRPr="00010E3D">
        <w:rPr>
          <w:color w:val="auto"/>
        </w:rPr>
        <w:lastRenderedPageBreak/>
        <w:t xml:space="preserve">LIS möjliggör för utveckling av landsbygden och det kräver god kommunal planering för att göra det attraktivt och besöksvärt. I strandområdena finns den större delen av de allmänna intressena och de ska integreras i bebyggelsen för att bevaras och förstärkas. </w:t>
      </w:r>
    </w:p>
    <w:p w14:paraId="230C644C" w14:textId="77777777" w:rsidR="006D16AC" w:rsidRPr="00010E3D" w:rsidRDefault="006D16AC" w:rsidP="004E7B35">
      <w:pPr>
        <w:numPr>
          <w:ilvl w:val="0"/>
          <w:numId w:val="28"/>
        </w:numPr>
        <w:spacing w:after="160" w:line="278" w:lineRule="auto"/>
        <w:jc w:val="both"/>
        <w:rPr>
          <w:color w:val="auto"/>
        </w:rPr>
      </w:pPr>
      <w:r w:rsidRPr="00010E3D">
        <w:rPr>
          <w:color w:val="auto"/>
        </w:rPr>
        <w:t>Det möjliggör större förutsättningar att vär</w:t>
      </w:r>
      <w:r w:rsidRPr="00010E3D">
        <w:rPr>
          <w:color w:val="auto"/>
        </w:rPr>
        <w:softHyphen/>
        <w:t>dena bevaras till framtida generationer än risken att elimineras.</w:t>
      </w:r>
      <w:r>
        <w:rPr>
          <w:color w:val="auto"/>
        </w:rPr>
        <w:t xml:space="preserve"> </w:t>
      </w:r>
      <w:r w:rsidRPr="00010E3D">
        <w:rPr>
          <w:color w:val="auto"/>
        </w:rPr>
        <w:t>Strandlinjen ska inte vara privatiserad utan människor, djur och växter ska ha fri till</w:t>
      </w:r>
      <w:r w:rsidRPr="00010E3D">
        <w:rPr>
          <w:color w:val="auto"/>
        </w:rPr>
        <w:softHyphen/>
        <w:t>gång till strandområdet och fria passager ska skapas.</w:t>
      </w:r>
    </w:p>
    <w:p w14:paraId="2D707AD2" w14:textId="59046FD0" w:rsidR="006D16AC" w:rsidRPr="00CB7097" w:rsidRDefault="006D16AC" w:rsidP="004E7B35">
      <w:pPr>
        <w:jc w:val="both"/>
        <w:rPr>
          <w:lang w:eastAsia="sv-SE"/>
        </w:rPr>
      </w:pPr>
      <w:r w:rsidRPr="00CB7097">
        <w:rPr>
          <w:lang w:eastAsia="sv-SE"/>
        </w:rPr>
        <w:t xml:space="preserve">Kommunen har möjlighet att peka ut områden för landsbygdsutveckling i strandnära läge, LIS-områden. Ett sådant område ska långsiktigt stimulera lokal och regional utveckling. I Munkfors finns </w:t>
      </w:r>
      <w:r>
        <w:rPr>
          <w:lang w:eastAsia="sv-SE"/>
        </w:rPr>
        <w:t>fyra</w:t>
      </w:r>
      <w:r w:rsidRPr="00CB7097">
        <w:rPr>
          <w:lang w:eastAsia="sv-SE"/>
        </w:rPr>
        <w:t xml:space="preserve"> områden utpekade som tänkbara LIS-områden. </w:t>
      </w:r>
    </w:p>
    <w:p w14:paraId="4F24A181" w14:textId="317D5BE7" w:rsidR="006D16AC" w:rsidRPr="00CB7097" w:rsidRDefault="006D16AC" w:rsidP="004E7B35">
      <w:pPr>
        <w:jc w:val="both"/>
        <w:rPr>
          <w:lang w:eastAsia="sv-SE"/>
        </w:rPr>
      </w:pPr>
      <w:r w:rsidRPr="00CB7097">
        <w:rPr>
          <w:lang w:eastAsia="sv-SE"/>
        </w:rPr>
        <w:t xml:space="preserve">LIS-områden måste vara: </w:t>
      </w:r>
    </w:p>
    <w:p w14:paraId="4B54BC30" w14:textId="77777777" w:rsidR="006D16AC" w:rsidRPr="00CB7097" w:rsidRDefault="006D16AC" w:rsidP="0060150B">
      <w:pPr>
        <w:pStyle w:val="Liststycke"/>
        <w:rPr>
          <w:lang w:eastAsia="sv-SE"/>
        </w:rPr>
      </w:pPr>
      <w:r w:rsidRPr="00CB7097">
        <w:rPr>
          <w:lang w:eastAsia="sv-SE"/>
        </w:rPr>
        <w:t>lämpliga för en utveckling av landsbygden</w:t>
      </w:r>
    </w:p>
    <w:p w14:paraId="0CC44D9D" w14:textId="77777777" w:rsidR="006D16AC" w:rsidRPr="00CB7097" w:rsidRDefault="006D16AC" w:rsidP="0060150B">
      <w:pPr>
        <w:pStyle w:val="Liststycke"/>
        <w:rPr>
          <w:lang w:eastAsia="sv-SE"/>
        </w:rPr>
      </w:pPr>
      <w:r w:rsidRPr="00CB7097">
        <w:rPr>
          <w:lang w:eastAsia="sv-SE"/>
        </w:rPr>
        <w:t>långsiktiga</w:t>
      </w:r>
    </w:p>
    <w:p w14:paraId="61E24125" w14:textId="370FC5BE" w:rsidR="006D16AC" w:rsidRPr="00CB7097" w:rsidRDefault="006D16AC" w:rsidP="0060150B">
      <w:pPr>
        <w:pStyle w:val="Liststycke"/>
        <w:rPr>
          <w:lang w:eastAsia="sv-SE"/>
        </w:rPr>
      </w:pPr>
      <w:r w:rsidRPr="00CB7097">
        <w:rPr>
          <w:lang w:eastAsia="sv-SE"/>
        </w:rPr>
        <w:t>ekonomiskt kopplade till en positiv ekonomisk utveckling lokalt eller regionalt</w:t>
      </w:r>
    </w:p>
    <w:p w14:paraId="3FEA22BA" w14:textId="77777777" w:rsidR="006D16AC" w:rsidRPr="00CB7097" w:rsidRDefault="006D16AC" w:rsidP="0060150B">
      <w:pPr>
        <w:pStyle w:val="Liststycke"/>
        <w:rPr>
          <w:lang w:eastAsia="sv-SE"/>
        </w:rPr>
      </w:pPr>
      <w:r w:rsidRPr="00CB7097">
        <w:rPr>
          <w:lang w:eastAsia="sv-SE"/>
        </w:rPr>
        <w:t>av allmänt ekonomiskt intresse (inte enbart enskild persons ekonomiska intresse)</w:t>
      </w:r>
    </w:p>
    <w:p w14:paraId="1442FDD5" w14:textId="77777777" w:rsidR="006D16AC" w:rsidRPr="00CB7097" w:rsidRDefault="006D16AC" w:rsidP="0060150B">
      <w:pPr>
        <w:pStyle w:val="Liststycke"/>
        <w:rPr>
          <w:lang w:eastAsia="sv-SE"/>
        </w:rPr>
      </w:pPr>
      <w:r w:rsidRPr="00CB7097">
        <w:rPr>
          <w:lang w:eastAsia="sv-SE"/>
        </w:rPr>
        <w:t>av så begränsad omfattning att strandskyddets syften fortfarande tillgodoses på lång sikt</w:t>
      </w:r>
    </w:p>
    <w:p w14:paraId="69109A0F" w14:textId="19D581C8" w:rsidR="006D16AC" w:rsidRPr="00CB7097" w:rsidRDefault="006D16AC" w:rsidP="0060150B">
      <w:pPr>
        <w:pStyle w:val="Liststycke"/>
        <w:rPr>
          <w:lang w:eastAsia="sv-SE"/>
        </w:rPr>
      </w:pPr>
      <w:r w:rsidRPr="00CB7097">
        <w:rPr>
          <w:lang w:eastAsia="sv-SE"/>
        </w:rPr>
        <w:t xml:space="preserve">angivna i kommunens översiktsplan </w:t>
      </w:r>
    </w:p>
    <w:p w14:paraId="3CF32ECE" w14:textId="711EE645" w:rsidR="006D16AC" w:rsidRPr="00CB7097" w:rsidRDefault="006D16AC" w:rsidP="004E7B35">
      <w:pPr>
        <w:jc w:val="both"/>
        <w:rPr>
          <w:lang w:eastAsia="sv-SE"/>
        </w:rPr>
      </w:pPr>
      <w:r w:rsidRPr="00CB7097">
        <w:rPr>
          <w:lang w:eastAsia="sv-SE"/>
        </w:rPr>
        <w:t xml:space="preserve">Strandområden som ligger avskilda från befintlig bebyggelse och infrastruktur, har särskilt höga naturvärden eller ligger intill små sjöar och vattendrag har inte ansetts lämpliga. Gränserna för LIS-områdena är ungefärliga, vidare utredning och bedömning kommer behöva göras inför eventuell bebyggelse. Plan- och bygglagens krav på </w:t>
      </w:r>
      <w:r w:rsidRPr="00CB7097">
        <w:rPr>
          <w:lang w:eastAsia="sv-SE"/>
        </w:rPr>
        <w:t xml:space="preserve">samråd, granskning och antagande gäller även för utpekandet av LIS-områden.  </w:t>
      </w:r>
    </w:p>
    <w:p w14:paraId="58576A41" w14:textId="6BCDDDA7" w:rsidR="006D16AC" w:rsidRPr="00CB7097" w:rsidRDefault="006D16AC" w:rsidP="004E7B35">
      <w:pPr>
        <w:pStyle w:val="Rubrik3"/>
        <w:jc w:val="both"/>
        <w:rPr>
          <w:lang w:eastAsia="sv-SE"/>
        </w:rPr>
      </w:pPr>
      <w:r>
        <w:rPr>
          <w:lang w:eastAsia="sv-SE"/>
        </w:rPr>
        <w:t>T</w:t>
      </w:r>
      <w:r w:rsidRPr="00CB7097">
        <w:rPr>
          <w:lang w:eastAsia="sv-SE"/>
        </w:rPr>
        <w:t>änkbara LIS-område</w:t>
      </w:r>
      <w:r>
        <w:rPr>
          <w:lang w:eastAsia="sv-SE"/>
        </w:rPr>
        <w:t>n</w:t>
      </w:r>
    </w:p>
    <w:p w14:paraId="2C941C27" w14:textId="77777777" w:rsidR="006D16AC" w:rsidRPr="00CB7097" w:rsidRDefault="006D16AC" w:rsidP="004E7B35">
      <w:pPr>
        <w:jc w:val="both"/>
        <w:rPr>
          <w:lang w:eastAsia="sv-SE"/>
        </w:rPr>
      </w:pPr>
      <w:r w:rsidRPr="004E7B35">
        <w:rPr>
          <w:b/>
          <w:bCs/>
          <w:lang w:eastAsia="sv-SE"/>
        </w:rPr>
        <w:t xml:space="preserve">Munkebol </w:t>
      </w:r>
      <w:r w:rsidRPr="0013661F">
        <w:rPr>
          <w:lang w:eastAsia="sv-SE"/>
        </w:rPr>
        <w:t>är</w:t>
      </w:r>
      <w:r w:rsidRPr="004E7B35">
        <w:rPr>
          <w:b/>
          <w:bCs/>
          <w:lang w:eastAsia="sv-SE"/>
        </w:rPr>
        <w:t xml:space="preserve"> </w:t>
      </w:r>
      <w:r w:rsidRPr="00CB7097">
        <w:rPr>
          <w:lang w:eastAsia="sv-SE"/>
        </w:rPr>
        <w:t xml:space="preserve">ett älvnära område som utgör en naturlig utveckling söderut av Blia, plats för ett tjugotal enbostadshus, eventuellt även radhus/mindre flerbostadshus, </w:t>
      </w:r>
    </w:p>
    <w:p w14:paraId="4908C428" w14:textId="77777777" w:rsidR="006D16AC" w:rsidRPr="00CB7097" w:rsidRDefault="006D16AC" w:rsidP="004E7B35">
      <w:pPr>
        <w:jc w:val="both"/>
        <w:rPr>
          <w:lang w:eastAsia="sv-SE"/>
        </w:rPr>
      </w:pPr>
      <w:r w:rsidRPr="004E7B35">
        <w:rPr>
          <w:b/>
          <w:bCs/>
          <w:lang w:eastAsia="sv-SE"/>
        </w:rPr>
        <w:t xml:space="preserve">Ransäter Södra </w:t>
      </w:r>
      <w:r w:rsidRPr="0013661F">
        <w:t>är</w:t>
      </w:r>
      <w:r w:rsidRPr="00CB7097">
        <w:rPr>
          <w:lang w:eastAsia="sv-SE"/>
        </w:rPr>
        <w:t xml:space="preserve"> ett område längs Erlandervägen mitt emot Geijersgården</w:t>
      </w:r>
      <w:r>
        <w:rPr>
          <w:lang w:eastAsia="sv-SE"/>
        </w:rPr>
        <w:t>. Det är en</w:t>
      </w:r>
      <w:r w:rsidRPr="00CB7097">
        <w:rPr>
          <w:lang w:eastAsia="sv-SE"/>
        </w:rPr>
        <w:t xml:space="preserve"> plats för ett tiotal enbostadshus</w:t>
      </w:r>
      <w:r>
        <w:rPr>
          <w:lang w:eastAsia="sv-SE"/>
        </w:rPr>
        <w:t xml:space="preserve">. Det </w:t>
      </w:r>
      <w:r w:rsidRPr="00CB7097">
        <w:rPr>
          <w:lang w:eastAsia="sv-SE"/>
        </w:rPr>
        <w:t>ligger inom riksintresseområde för kulturmiljövården vilket kommer att ställa särskilda krav på bebyggelsens utformning</w:t>
      </w:r>
    </w:p>
    <w:p w14:paraId="705A1103" w14:textId="77777777" w:rsidR="006D16AC" w:rsidRDefault="006D16AC" w:rsidP="004E7B35">
      <w:pPr>
        <w:jc w:val="both"/>
        <w:rPr>
          <w:lang w:eastAsia="sv-SE"/>
        </w:rPr>
      </w:pPr>
      <w:r w:rsidRPr="004E7B35">
        <w:rPr>
          <w:b/>
          <w:bCs/>
          <w:lang w:eastAsia="sv-SE"/>
        </w:rPr>
        <w:t xml:space="preserve">Fritidsbebyggelse vid Rannsjön </w:t>
      </w:r>
      <w:r w:rsidRPr="0013661F">
        <w:rPr>
          <w:lang w:eastAsia="sv-SE"/>
        </w:rPr>
        <w:t>är ett</w:t>
      </w:r>
      <w:r w:rsidRPr="00CB7097">
        <w:rPr>
          <w:lang w:eastAsia="sv-SE"/>
        </w:rPr>
        <w:t xml:space="preserve"> område vid Ransjön</w:t>
      </w:r>
      <w:r>
        <w:rPr>
          <w:lang w:eastAsia="sv-SE"/>
        </w:rPr>
        <w:t xml:space="preserve"> som</w:t>
      </w:r>
      <w:r w:rsidRPr="00CB7097">
        <w:rPr>
          <w:lang w:eastAsia="sv-SE"/>
        </w:rPr>
        <w:t xml:space="preserve"> skall utredas för eventuell ny fritidsbebyggelse. Området ligger delvis inom strandskyddat område. </w:t>
      </w:r>
    </w:p>
    <w:p w14:paraId="274FEF7A" w14:textId="77777777" w:rsidR="004E7B35" w:rsidRDefault="006D16AC" w:rsidP="004E7B35">
      <w:pPr>
        <w:jc w:val="both"/>
        <w:rPr>
          <w:lang w:eastAsia="sv-SE"/>
        </w:rPr>
      </w:pPr>
      <w:r w:rsidRPr="004E7B35">
        <w:rPr>
          <w:b/>
          <w:bCs/>
          <w:lang w:eastAsia="sv-SE"/>
        </w:rPr>
        <w:t>Södra Näset</w:t>
      </w:r>
      <w:r w:rsidRPr="004E7B35">
        <w:rPr>
          <w:color w:val="EE0000"/>
        </w:rPr>
        <w:t xml:space="preserve"> </w:t>
      </w:r>
      <w:r w:rsidRPr="004E7B35">
        <w:rPr>
          <w:color w:val="auto"/>
        </w:rPr>
        <w:t xml:space="preserve">är ett område beläget intill kommunens reningsverk. Det är idag jordbruksmark. Området skulle kunna vara lämpligt för handel eller lättare industri. </w:t>
      </w:r>
      <w:r>
        <w:rPr>
          <w:lang w:eastAsia="sv-SE"/>
        </w:rPr>
        <w:t>E</w:t>
      </w:r>
      <w:r w:rsidRPr="00C923DD">
        <w:rPr>
          <w:lang w:eastAsia="sv-SE"/>
        </w:rPr>
        <w:t xml:space="preserve">n stor del av södra Näset översvämmas vid höga flöden (100-års-flöden) i Klarälven.  </w:t>
      </w:r>
    </w:p>
    <w:p w14:paraId="4A4BA22A" w14:textId="333C31D1" w:rsidR="006D16AC" w:rsidRDefault="006D16AC" w:rsidP="004E7B35">
      <w:pPr>
        <w:jc w:val="both"/>
        <w:rPr>
          <w:lang w:eastAsia="sv-SE"/>
        </w:rPr>
      </w:pPr>
      <w:r>
        <w:rPr>
          <w:lang w:eastAsia="sv-SE"/>
        </w:rPr>
        <w:t>En utredning om anläggning av ett översvämningsskydd bör startas, översvämningsskydd är förenat med en stor kostnad och det behöver utredas om det går att få bidrag från tex MSB</w:t>
      </w:r>
      <w:r w:rsidRPr="00C923DD">
        <w:rPr>
          <w:lang w:eastAsia="sv-SE"/>
        </w:rPr>
        <w:t xml:space="preserve"> Översvämningsskyddet skulle samtidigt kunna bli en fin tillgänglighetsanpassad gångväg.</w:t>
      </w:r>
      <w:r>
        <w:rPr>
          <w:lang w:eastAsia="sv-SE"/>
        </w:rPr>
        <w:t xml:space="preserve"> </w:t>
      </w:r>
      <w:r>
        <w:t>Strandlinjen ska inte vara privatiserad utan människor, djur och växter ska ha fri tillgång till strandområdet och fria passager ska skapas.</w:t>
      </w:r>
    </w:p>
    <w:p w14:paraId="52990BAF" w14:textId="77777777" w:rsidR="006D16AC" w:rsidRPr="00A579BC" w:rsidRDefault="006D16AC" w:rsidP="004E7B35">
      <w:pPr>
        <w:jc w:val="both"/>
        <w:rPr>
          <w:i/>
          <w:iCs/>
          <w:lang w:eastAsia="sv-SE"/>
        </w:rPr>
      </w:pPr>
      <w:r w:rsidRPr="00A579BC">
        <w:rPr>
          <w:i/>
          <w:iCs/>
          <w:lang w:eastAsia="sv-SE"/>
        </w:rPr>
        <w:t>Samtliga LIS</w:t>
      </w:r>
      <w:r w:rsidRPr="00A579BC">
        <w:rPr>
          <w:b/>
          <w:bCs/>
          <w:i/>
          <w:iCs/>
          <w:lang w:eastAsia="sv-SE"/>
        </w:rPr>
        <w:t>-</w:t>
      </w:r>
      <w:r w:rsidRPr="00A579BC">
        <w:rPr>
          <w:i/>
          <w:iCs/>
          <w:lang w:eastAsia="sv-SE"/>
        </w:rPr>
        <w:t>områden bedöms uppfylla kriterierna i 7 kap. 18§ Miljöbalken.</w:t>
      </w:r>
    </w:p>
    <w:p w14:paraId="54621E07" w14:textId="77777777" w:rsidR="006D16AC" w:rsidRPr="00CB7097" w:rsidRDefault="006D16AC" w:rsidP="004E7B35">
      <w:pPr>
        <w:pStyle w:val="Rubrik3"/>
        <w:jc w:val="both"/>
        <w:rPr>
          <w:lang w:eastAsia="sv-SE"/>
        </w:rPr>
      </w:pPr>
      <w:r w:rsidRPr="00CB7097">
        <w:rPr>
          <w:lang w:eastAsia="sv-SE"/>
        </w:rPr>
        <w:t>Besöksnäring</w:t>
      </w:r>
    </w:p>
    <w:p w14:paraId="4442C152" w14:textId="3F21A799" w:rsidR="0060150B" w:rsidRDefault="006D16AC" w:rsidP="0060150B">
      <w:pPr>
        <w:jc w:val="both"/>
        <w:rPr>
          <w:lang w:eastAsia="sv-SE"/>
        </w:rPr>
      </w:pPr>
      <w:r w:rsidRPr="00CB7097">
        <w:rPr>
          <w:lang w:eastAsia="sv-SE"/>
        </w:rPr>
        <w:t xml:space="preserve">Klarälven och Klarälvsbanan, Gamla bruket, Laxholmen, Bruksparken, </w:t>
      </w:r>
      <w:r>
        <w:rPr>
          <w:lang w:eastAsia="sv-SE"/>
        </w:rPr>
        <w:t>Munkfors arena</w:t>
      </w:r>
      <w:r w:rsidRPr="00CB7097">
        <w:rPr>
          <w:lang w:eastAsia="sv-SE"/>
        </w:rPr>
        <w:t xml:space="preserve"> och Ransäter är prioriterade områden i arbete med besöksnäring. </w:t>
      </w:r>
      <w:r>
        <w:rPr>
          <w:lang w:eastAsia="sv-SE"/>
        </w:rPr>
        <w:t>Kommunens</w:t>
      </w:r>
      <w:r w:rsidRPr="00CB7097">
        <w:rPr>
          <w:lang w:eastAsia="sv-SE"/>
        </w:rPr>
        <w:t xml:space="preserve"> </w:t>
      </w:r>
      <w:r w:rsidRPr="00CB7097">
        <w:rPr>
          <w:lang w:eastAsia="sv-SE"/>
        </w:rPr>
        <w:lastRenderedPageBreak/>
        <w:t xml:space="preserve">besöksnäring inriktas mot natur, kulturarv och friluftsliv med fokus på vandring, camping och fiske. </w:t>
      </w:r>
      <w:r w:rsidRPr="0060150B">
        <w:rPr>
          <w:lang w:eastAsia="sv-SE"/>
        </w:rPr>
        <w:t>Klarälvsdalen och Bergslagen</w:t>
      </w:r>
      <w:r w:rsidRPr="00CB7097">
        <w:rPr>
          <w:lang w:eastAsia="sv-SE"/>
        </w:rPr>
        <w:t xml:space="preserve"> är de geografiska identitetsområden Munkfors</w:t>
      </w:r>
      <w:r>
        <w:rPr>
          <w:lang w:eastAsia="sv-SE"/>
        </w:rPr>
        <w:t xml:space="preserve"> kommun</w:t>
      </w:r>
      <w:r w:rsidRPr="00CB7097">
        <w:rPr>
          <w:lang w:eastAsia="sv-SE"/>
        </w:rPr>
        <w:t xml:space="preserve"> tillhör, dess identitet ska stärkas i arbetet med besöksnäring. </w:t>
      </w:r>
    </w:p>
    <w:p w14:paraId="45A35BA3" w14:textId="4A20E21D" w:rsidR="006D16AC" w:rsidRPr="001E1727" w:rsidRDefault="0060150B" w:rsidP="0060150B">
      <w:pPr>
        <w:jc w:val="both"/>
        <w:rPr>
          <w:lang w:eastAsia="sv-SE"/>
        </w:rPr>
      </w:pPr>
      <w:r w:rsidRPr="0060150B">
        <w:rPr>
          <w:lang w:eastAsia="sv-SE"/>
        </w:rPr>
        <w:t>Arbetet med att certifiera v</w:t>
      </w:r>
      <w:r w:rsidR="006D16AC" w:rsidRPr="0060150B">
        <w:rPr>
          <w:lang w:eastAsia="sv-SE"/>
        </w:rPr>
        <w:t xml:space="preserve">andringsleder </w:t>
      </w:r>
      <w:r w:rsidRPr="0060150B">
        <w:rPr>
          <w:lang w:eastAsia="sv-SE"/>
        </w:rPr>
        <w:t xml:space="preserve"> </w:t>
      </w:r>
      <w:r w:rsidR="006D16AC" w:rsidRPr="0060150B">
        <w:rPr>
          <w:lang w:eastAsia="sv-SE"/>
        </w:rPr>
        <w:t xml:space="preserve">samt skylta för ökad tillgänglighet ska fortsätta. </w:t>
      </w:r>
      <w:r w:rsidR="006D16AC" w:rsidRPr="00CB7097">
        <w:rPr>
          <w:lang w:eastAsia="sv-SE"/>
        </w:rPr>
        <w:t>Campingverksamheter ska ges möjligheter att utvecklas, och näringsverksamheter kompletteras med kommunal ställplats för husbil</w:t>
      </w:r>
      <w:r w:rsidR="006D16AC">
        <w:rPr>
          <w:lang w:eastAsia="sv-SE"/>
        </w:rPr>
        <w:t xml:space="preserve"> och husvagn</w:t>
      </w:r>
      <w:r w:rsidR="006D16AC" w:rsidRPr="00CB7097">
        <w:rPr>
          <w:lang w:eastAsia="sv-SE"/>
        </w:rPr>
        <w:t xml:space="preserve">. Servicen bidrar till stärkt samband mellan ansvar för kultur- och naturmiljö och besöksnäring och </w:t>
      </w:r>
      <w:r w:rsidR="006D16AC" w:rsidRPr="00CB7097">
        <w:rPr>
          <w:lang w:eastAsia="sv-SE"/>
        </w:rPr>
        <w:t xml:space="preserve">minskar förekomst av otillåten camping. </w:t>
      </w:r>
      <w:r>
        <w:rPr>
          <w:lang w:eastAsia="sv-SE"/>
        </w:rPr>
        <w:t xml:space="preserve"> </w:t>
      </w:r>
      <w:r w:rsidR="006D16AC" w:rsidRPr="00CB7097">
        <w:rPr>
          <w:lang w:eastAsia="sv-SE"/>
        </w:rPr>
        <w:t xml:space="preserve">Sportfisketurismen och fiske som fritidssysselsättning ska utvecklas och bidra till en stärkt </w:t>
      </w:r>
      <w:r w:rsidR="006D16AC" w:rsidRPr="001E1727">
        <w:rPr>
          <w:lang w:eastAsia="sv-SE"/>
        </w:rPr>
        <w:t>friluftsturism. Kommunen ska verka för laxens och laxöringens fria uppvandring i Klarälven.</w:t>
      </w:r>
    </w:p>
    <w:p w14:paraId="13CCE63E" w14:textId="0B0AF9E6" w:rsidR="004E7B35" w:rsidRDefault="006D16AC" w:rsidP="0060150B">
      <w:pPr>
        <w:rPr>
          <w:lang w:eastAsia="sv-SE"/>
        </w:rPr>
        <w:sectPr w:rsidR="004E7B35" w:rsidSect="004E7B35">
          <w:type w:val="continuous"/>
          <w:pgSz w:w="11906" w:h="16838"/>
          <w:pgMar w:top="2107" w:right="1416" w:bottom="1417" w:left="1417" w:header="708" w:footer="407" w:gutter="0"/>
          <w:cols w:num="2" w:space="708"/>
          <w:titlePg/>
          <w:docGrid w:linePitch="360"/>
        </w:sectPr>
      </w:pPr>
      <w:r w:rsidRPr="00CB7097">
        <w:rPr>
          <w:lang w:eastAsia="sv-SE"/>
        </w:rPr>
        <w:t>Riksintresseområdena Ransäter och Gamla bruket ska stärkas som utvecklingsplatser för turism samtidigt som hänsyn tas till natur- och kulturvärden.</w:t>
      </w:r>
      <w:r w:rsidR="0060150B">
        <w:rPr>
          <w:lang w:eastAsia="sv-SE"/>
        </w:rPr>
        <w:t xml:space="preserve"> </w:t>
      </w:r>
      <w:r>
        <w:rPr>
          <w:lang w:eastAsia="sv-SE"/>
        </w:rPr>
        <w:t xml:space="preserve">Utredning av möjligheter </w:t>
      </w:r>
      <w:r w:rsidRPr="00CB7097">
        <w:rPr>
          <w:lang w:eastAsia="sv-SE"/>
        </w:rPr>
        <w:t xml:space="preserve">för hygien/WC </w:t>
      </w:r>
      <w:r>
        <w:rPr>
          <w:lang w:eastAsia="sv-SE"/>
        </w:rPr>
        <w:t>i Bruksparken/Laxholmen</w:t>
      </w:r>
      <w:r w:rsidRPr="00CB7097">
        <w:rPr>
          <w:lang w:eastAsia="sv-SE"/>
        </w:rPr>
        <w:t xml:space="preserve"> </w:t>
      </w:r>
      <w:r w:rsidR="0060150B">
        <w:rPr>
          <w:lang w:eastAsia="sv-SE"/>
        </w:rPr>
        <w:t>ska göras för</w:t>
      </w:r>
      <w:r>
        <w:rPr>
          <w:lang w:eastAsia="sv-SE"/>
        </w:rPr>
        <w:t xml:space="preserve"> att</w:t>
      </w:r>
      <w:r w:rsidRPr="00CB7097">
        <w:rPr>
          <w:lang w:eastAsia="sv-SE"/>
        </w:rPr>
        <w:t xml:space="preserve"> besöksmålet kan möta efterfrågan.   </w:t>
      </w:r>
    </w:p>
    <w:bookmarkStart w:id="67" w:name="_Toc198907512"/>
    <w:bookmarkStart w:id="68" w:name="_Toc200963104"/>
    <w:p w14:paraId="07FF31A3" w14:textId="2FE1B479" w:rsidR="006D16AC" w:rsidRPr="00890446" w:rsidRDefault="004E7B35" w:rsidP="006D16AC">
      <w:pPr>
        <w:pStyle w:val="Rubrik2"/>
      </w:pPr>
      <w:r>
        <w:rPr>
          <w:noProof/>
          <w:lang w:eastAsia="sv-SE"/>
        </w:rPr>
        <mc:AlternateContent>
          <mc:Choice Requires="wps">
            <w:drawing>
              <wp:anchor distT="0" distB="0" distL="114300" distR="114300" simplePos="0" relativeHeight="251799552" behindDoc="0" locked="0" layoutInCell="1" allowOverlap="1" wp14:anchorId="00D55BE7" wp14:editId="16DFCB61">
                <wp:simplePos x="0" y="0"/>
                <wp:positionH relativeFrom="column">
                  <wp:posOffset>0</wp:posOffset>
                </wp:positionH>
                <wp:positionV relativeFrom="paragraph">
                  <wp:posOffset>115277</wp:posOffset>
                </wp:positionV>
                <wp:extent cx="5600700" cy="79131"/>
                <wp:effectExtent l="0" t="0" r="19050" b="35560"/>
                <wp:wrapNone/>
                <wp:docPr id="947393275" name="Koppling: böjd 39"/>
                <wp:cNvGraphicFramePr/>
                <a:graphic xmlns:a="http://schemas.openxmlformats.org/drawingml/2006/main">
                  <a:graphicData uri="http://schemas.microsoft.com/office/word/2010/wordprocessingShape">
                    <wps:wsp>
                      <wps:cNvCnPr/>
                      <wps:spPr>
                        <a:xfrm>
                          <a:off x="0" y="0"/>
                          <a:ext cx="5600700" cy="79131"/>
                        </a:xfrm>
                        <a:prstGeom prst="curvedConnector3">
                          <a:avLst/>
                        </a:prstGeom>
                        <a:ln w="19050"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13B27A9D" id="Koppling: böjd 39" o:spid="_x0000_s1026" type="#_x0000_t38" style="position:absolute;margin-left:0;margin-top:9.1pt;width:441pt;height:6.25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" adj="10800" strokecolor="#91ccb5 [3205]" strokeweight="1.5pt">
                <v:stroke dashstyle="dash"/>
              </v:shape>
            </w:pict>
          </mc:Fallback>
        </mc:AlternateContent>
      </w:r>
      <w:r w:rsidR="006D16AC" w:rsidRPr="00890446">
        <w:t>Miljö, hälsa och säkerhet</w:t>
      </w:r>
      <w:bookmarkStart w:id="69" w:name="_Hlk199921808"/>
      <w:bookmarkEnd w:id="67"/>
      <w:bookmarkEnd w:id="68"/>
    </w:p>
    <w:p w14:paraId="715741B8" w14:textId="77777777" w:rsidR="005E55ED" w:rsidRDefault="005E55ED" w:rsidP="006D16AC">
      <w:pPr>
        <w:pStyle w:val="Rubrik3"/>
        <w:sectPr w:rsidR="005E55ED" w:rsidSect="000003A6">
          <w:type w:val="continuous"/>
          <w:pgSz w:w="11906" w:h="16838"/>
          <w:pgMar w:top="2107" w:right="1416" w:bottom="1417" w:left="1417" w:header="708" w:footer="407" w:gutter="0"/>
          <w:cols w:space="708"/>
          <w:titlePg/>
          <w:docGrid w:linePitch="360"/>
        </w:sectPr>
      </w:pPr>
    </w:p>
    <w:p w14:paraId="641FF9C1" w14:textId="77777777" w:rsidR="006D16AC" w:rsidRPr="004E7B35" w:rsidRDefault="006D16AC" w:rsidP="005E55ED">
      <w:pPr>
        <w:pStyle w:val="Rubrik3"/>
        <w:jc w:val="both"/>
      </w:pPr>
      <w:r w:rsidRPr="00890446">
        <w:t>Miljökvalitetsnormer</w:t>
      </w:r>
      <w:r w:rsidRPr="003A0D76">
        <w:rPr>
          <w:color w:val="EE0000"/>
        </w:rPr>
        <w:t xml:space="preserve"> </w:t>
      </w:r>
    </w:p>
    <w:p w14:paraId="39BD3C27" w14:textId="77777777" w:rsidR="006D16AC" w:rsidRPr="00453BE2" w:rsidRDefault="006D16AC" w:rsidP="005E55ED">
      <w:pPr>
        <w:jc w:val="both"/>
      </w:pPr>
      <w:r w:rsidRPr="00453BE2">
        <w:t xml:space="preserve">Miljökvalitetsnormer (MKN) är bestämmelser som reglerar kvaliteten på mark, vatten, luft eller miljö i övrigt. En miljökvalitetsnorm kan anges som gränsnorm eller målsättningsnorm. Miljökvalitetsnormer regleras i miljöbalken och syftar till att ”varaktigt skydda människors hälsa eller miljön eller för att avhjälpa skador eller olägenheter för människors hälsa eller miljön” (5 kap. 1 § MB). </w:t>
      </w:r>
    </w:p>
    <w:p w14:paraId="2BB9723F" w14:textId="77777777" w:rsidR="006D16AC" w:rsidRPr="001413A3" w:rsidRDefault="006D16AC" w:rsidP="005E55ED">
      <w:pPr>
        <w:jc w:val="both"/>
      </w:pPr>
      <w:r w:rsidRPr="00453BE2">
        <w:t>Miljökvalitetsnormer finns idag för olika föroreningar i utomhusluften (SFS 2010:477), parametrar i vattenförekomster (SFS 2004:660), kemiska föreningar i fisk- och musselvatten (SFS 2001:554) samt för omgivningsbuller (SFS 2004:675). MKN för parametrar i havsmiljö, för olika kemiska föreningar i fisk- och musselvatten (enligt Naturvårdsverkets förteckning, NFS 2002:6) samt för omgivningsbuller berör inte kommunen.</w:t>
      </w:r>
    </w:p>
    <w:p w14:paraId="046098B5" w14:textId="77777777" w:rsidR="006D16AC" w:rsidRPr="00453BE2" w:rsidRDefault="006D16AC" w:rsidP="005E55ED">
      <w:pPr>
        <w:pStyle w:val="Rubrik4"/>
        <w:jc w:val="both"/>
      </w:pPr>
      <w:r w:rsidRPr="00453BE2">
        <w:t xml:space="preserve">Luft </w:t>
      </w:r>
    </w:p>
    <w:p w14:paraId="091711CF" w14:textId="6A8F403C" w:rsidR="006D16AC" w:rsidRDefault="006D16AC" w:rsidP="005E55ED">
      <w:pPr>
        <w:jc w:val="both"/>
      </w:pPr>
      <w:r w:rsidRPr="00160B66">
        <w:t>Miljökvalitetsnormer för utomhusluft gäller i hela landet. Med utomhusluft avses enligt förordningen utomhusluften med undantag för arbetsplatser samt vägtunnlar och tunnlar för spårbunden trafik. De flesta normerna är så kallade gränsvärdesnormer som ska följas, medan några är så kallade målsättningsnormer som ska eftersträvas. Normerna baseras på krav i EU-direktiv.</w:t>
      </w:r>
      <w:r>
        <w:t xml:space="preserve"> </w:t>
      </w:r>
      <w:r w:rsidRPr="00160B66">
        <w:t>Det finns miljökvalitetsnormer för kvävedioxid/kväveoxider, svaveldioxid, bly, partiklar (PM10/PM2,5), marknära ozon, bensen, kolmonoxid, arsenik, kadmium, nickel och bens(a)pyren.</w:t>
      </w:r>
      <w:r>
        <w:t xml:space="preserve"> Det finns inga särskilda mätningar gjorda inom Munkfors kommun. </w:t>
      </w:r>
    </w:p>
    <w:p w14:paraId="5512E766" w14:textId="77777777" w:rsidR="006D16AC" w:rsidRPr="00F83249" w:rsidRDefault="006D16AC" w:rsidP="00F83249">
      <w:pPr>
        <w:jc w:val="both"/>
        <w:rPr>
          <w:rStyle w:val="Betoning"/>
          <w:color w:val="144571" w:themeColor="text2"/>
        </w:rPr>
      </w:pPr>
      <w:r w:rsidRPr="00F83249">
        <w:rPr>
          <w:rStyle w:val="Betoning"/>
          <w:color w:val="144571" w:themeColor="text2"/>
        </w:rPr>
        <w:t>Ställningstagande</w:t>
      </w:r>
    </w:p>
    <w:p w14:paraId="51440C8B" w14:textId="77777777" w:rsidR="006D16AC" w:rsidRPr="00F83249" w:rsidRDefault="006D16AC" w:rsidP="00F83249">
      <w:pPr>
        <w:jc w:val="both"/>
        <w:rPr>
          <w:rFonts w:cs="Times New Roman"/>
          <w:color w:val="144571" w:themeColor="text2"/>
          <w:szCs w:val="24"/>
        </w:rPr>
      </w:pPr>
      <w:r w:rsidRPr="00F83249">
        <w:rPr>
          <w:rFonts w:cs="Times New Roman"/>
          <w:color w:val="144571" w:themeColor="text2"/>
          <w:szCs w:val="24"/>
        </w:rPr>
        <w:t xml:space="preserve">Utifrån mätningar i andra liknande kommuner och med beaktande av centralortens topografi, den utbyggda fjärrvärmen och trafikmängderna har en objektiv skattning gjorts att nivåerna ligger under miljökvalitetsnormerna. Vid ökad befolkning skulle detta innebära ökade transporter och </w:t>
      </w:r>
      <w:r w:rsidRPr="00F83249">
        <w:rPr>
          <w:rFonts w:cs="Times New Roman"/>
          <w:color w:val="144571" w:themeColor="text2"/>
          <w:szCs w:val="24"/>
        </w:rPr>
        <w:lastRenderedPageBreak/>
        <w:t xml:space="preserve">potentiellt en mer utbredd kollektivtransport. Samtidigt ökar fordon med bättre bränslen. </w:t>
      </w:r>
    </w:p>
    <w:p w14:paraId="3AA21E31" w14:textId="77777777" w:rsidR="006D16AC" w:rsidRPr="00B65F2F" w:rsidRDefault="006D16AC" w:rsidP="005E55ED">
      <w:pPr>
        <w:pStyle w:val="Rubrik4"/>
        <w:jc w:val="both"/>
      </w:pPr>
      <w:r w:rsidRPr="00B65F2F">
        <w:t>Vatten</w:t>
      </w:r>
    </w:p>
    <w:p w14:paraId="786D14A4" w14:textId="77777777" w:rsidR="006D16AC" w:rsidRPr="00B65F2F" w:rsidRDefault="006D16AC" w:rsidP="005E55ED">
      <w:pPr>
        <w:jc w:val="both"/>
      </w:pPr>
      <w:r w:rsidRPr="00B65F2F">
        <w:t xml:space="preserve">Miljökvalitetsnormer för vatten är en målsättningsnorm som anger vilken statusklass en vattenförekomst ska ha och när denna ska uppnås. För vattenförekomsterna finns även statusklassningar vilket är en bedömning av vattnets nuvarande status. Statusklassningen ligger sedan till grund för vilken miljökvalitetsnorm som sätts. </w:t>
      </w:r>
    </w:p>
    <w:p w14:paraId="0BBDC56D" w14:textId="77777777" w:rsidR="006D16AC" w:rsidRPr="00F83249" w:rsidRDefault="006D16AC" w:rsidP="00F83249">
      <w:pPr>
        <w:jc w:val="both"/>
        <w:rPr>
          <w:rStyle w:val="Betoning"/>
          <w:color w:val="144571" w:themeColor="text2"/>
        </w:rPr>
      </w:pPr>
      <w:r w:rsidRPr="00F83249">
        <w:rPr>
          <w:rStyle w:val="Betoning"/>
          <w:color w:val="144571" w:themeColor="text2"/>
        </w:rPr>
        <w:t>Ställningstagande</w:t>
      </w:r>
    </w:p>
    <w:p w14:paraId="0A4BA52B" w14:textId="77777777" w:rsidR="006D16AC" w:rsidRPr="00F83249" w:rsidRDefault="006D16AC" w:rsidP="00F83249">
      <w:pPr>
        <w:jc w:val="both"/>
        <w:rPr>
          <w:rFonts w:cs="Times New Roman"/>
          <w:color w:val="144571" w:themeColor="text2"/>
          <w:szCs w:val="24"/>
        </w:rPr>
      </w:pPr>
      <w:r w:rsidRPr="00F83249">
        <w:rPr>
          <w:rFonts w:cs="Times New Roman"/>
          <w:color w:val="144571" w:themeColor="text2"/>
          <w:szCs w:val="24"/>
        </w:rPr>
        <w:t>MKN klaras med god marginal. Kvicksilver och vattenregleringen är de områden som gör att våra vatten inte uppfyller normerna. Alla områden kan anslutas till kommunalt avlopp. Utanför VA-områden ska enskilda ha godkända VA-lösningar. Omhändertagande av dagvatten lokalt och vid behov renas. Förorenade områden ska tas omhand, undersökas och saneras. Verka för att inte försurningen ska öka. Planförslaget bedöms inte påverkar MKN negativt. Planförslaget bedöms inte försvåra möjligheterna att nå målet god kemisk och ekologisk status i våra vatten.</w:t>
      </w:r>
    </w:p>
    <w:p w14:paraId="130C0970" w14:textId="77777777" w:rsidR="006D16AC" w:rsidRDefault="006D16AC" w:rsidP="005E55ED">
      <w:pPr>
        <w:pStyle w:val="Rubrik4"/>
        <w:jc w:val="both"/>
      </w:pPr>
      <w:r w:rsidRPr="00141624">
        <w:t>Buller</w:t>
      </w:r>
    </w:p>
    <w:p w14:paraId="4FD2C49C" w14:textId="77777777" w:rsidR="006D16AC" w:rsidRDefault="006D16AC" w:rsidP="005E55ED">
      <w:pPr>
        <w:jc w:val="both"/>
      </w:pPr>
      <w:r w:rsidRPr="0084123D">
        <w:t>Buller är ett oönskat ljud som kan påverka hälsa och livskvalité. Omgivningsbuller avser väg-, tåg-, flyg samt viss typ av industribuller. Regler om buller finns i såväl plan- och bygglagen som miljöbalken och förordningar. De högsta tillåtna värdena regleras även av miljökvalitets-normer i syfte att omgivningsbuller inte ska medföra skadliga effekter på männis</w:t>
      </w:r>
      <w:r>
        <w:t>k</w:t>
      </w:r>
      <w:r w:rsidRPr="0084123D">
        <w:t xml:space="preserve">ors hälsa. Miljökvalitetsnormer för omgivningsbuller omfattar de större kommunerna med fler än 100 000 invånare. </w:t>
      </w:r>
    </w:p>
    <w:p w14:paraId="63CD73FB" w14:textId="77777777" w:rsidR="006D16AC" w:rsidRDefault="006D16AC" w:rsidP="005E55ED">
      <w:pPr>
        <w:jc w:val="both"/>
      </w:pPr>
      <w:r w:rsidRPr="0084123D">
        <w:t xml:space="preserve">I kommuner med färre än 100 000 invånare ska kommunen sträva efter att begränsa </w:t>
      </w:r>
      <w:r w:rsidRPr="0084123D">
        <w:t>buller. Detta styrs av de allmänna hänsynsreglerna i miljöbalken. Trafikbullerförordningen som trädde i kraft den 1 juni 2015 reglerar tillåtna bullernivåer från spårtrafik, vägtrafik och flygplatser. Bestämmelserna ska tillämpas vid bedömningen om kraven på skyddsåtgärder för att förebygga störningar och olägenheter för människors hälsa. För gällande bullernivåer hänvisas till Trafikbullerförordningen.</w:t>
      </w:r>
    </w:p>
    <w:p w14:paraId="5BE73FD2" w14:textId="77777777" w:rsidR="006D16AC" w:rsidRPr="00F83249" w:rsidRDefault="006D16AC" w:rsidP="00F83249">
      <w:pPr>
        <w:jc w:val="both"/>
        <w:rPr>
          <w:rStyle w:val="Betoning"/>
          <w:color w:val="144571" w:themeColor="text2"/>
        </w:rPr>
      </w:pPr>
      <w:r w:rsidRPr="00F83249">
        <w:rPr>
          <w:rStyle w:val="Betoning"/>
          <w:color w:val="144571" w:themeColor="text2"/>
        </w:rPr>
        <w:t>Ställningstagande</w:t>
      </w:r>
    </w:p>
    <w:p w14:paraId="51883ABF" w14:textId="77777777" w:rsidR="006D16AC" w:rsidRPr="00F83249" w:rsidRDefault="006D16AC" w:rsidP="00F83249">
      <w:pPr>
        <w:jc w:val="both"/>
        <w:rPr>
          <w:b/>
          <w:color w:val="144571" w:themeColor="text2"/>
          <w:sz w:val="32"/>
          <w:szCs w:val="28"/>
        </w:rPr>
      </w:pPr>
      <w:r w:rsidRPr="00F83249">
        <w:rPr>
          <w:rFonts w:cs="Arial"/>
          <w:color w:val="144571" w:themeColor="text2"/>
          <w:szCs w:val="24"/>
        </w:rPr>
        <w:t>Bullersituationen bedöms vara god i kommunen. Planförslaget anger att bullerfrågorna tas i samband med detaljplaneläggning och bygglov.</w:t>
      </w:r>
    </w:p>
    <w:p w14:paraId="72429AF5" w14:textId="77777777" w:rsidR="006D16AC" w:rsidRDefault="006D16AC" w:rsidP="005E55ED">
      <w:pPr>
        <w:pStyle w:val="Rubrik3"/>
        <w:jc w:val="both"/>
      </w:pPr>
      <w:r>
        <w:t>Klimatrelaterade risker</w:t>
      </w:r>
    </w:p>
    <w:p w14:paraId="24E68C74" w14:textId="07991C0B" w:rsidR="006D16AC" w:rsidRPr="00932E56" w:rsidRDefault="006D16AC" w:rsidP="005E55ED">
      <w:pPr>
        <w:jc w:val="both"/>
        <w:rPr>
          <w:lang w:eastAsia="sv-SE"/>
        </w:rPr>
      </w:pPr>
      <w:r w:rsidRPr="0084123D">
        <w:rPr>
          <w:lang w:eastAsia="sv-SE"/>
        </w:rPr>
        <w:t>Ansvaret för arbetet med kommunens krisberedskap ligger på respektive kommun enligt krisberedskapssystemets grundläggande principer för ansvar, närhet och likhet. Arbetet genomförs av chefer och medarbetare i kommunen. Munkfors kommun är medlemskommun inom Karlstadsregionens räddningstjänst som stödjer oss i detta arbete. Säkerhetsavdelningen har en samordnande roll för krisberedskapsarbetet i förbundet/förbundskommunerna.</w:t>
      </w:r>
      <w:r w:rsidR="0060150B">
        <w:rPr>
          <w:lang w:eastAsia="sv-SE"/>
        </w:rPr>
        <w:t xml:space="preserve"> </w:t>
      </w:r>
      <w:r w:rsidRPr="0084123D">
        <w:rPr>
          <w:lang w:eastAsia="sv-SE"/>
        </w:rPr>
        <w:t>I Munkfors kommun bedrivs ett kontinuerligt arbete med att utbilda och öva anställd personal för att de ska kunna lösa sina uppgifter vid extraordinära händelser. Löpande genomförs även riskanalyser, erfarenhetsseminarier och uppföljning av inträffade händelser. Rutiner, checklistor samt beredskapsplaner revideras kontinuerligt och nya tas fram vid behov.</w:t>
      </w:r>
    </w:p>
    <w:p w14:paraId="3BA70E51" w14:textId="77777777" w:rsidR="006D16AC" w:rsidRPr="00AD4CE1" w:rsidRDefault="006D16AC" w:rsidP="005E55ED">
      <w:pPr>
        <w:pStyle w:val="Rubrik4"/>
        <w:jc w:val="both"/>
        <w:rPr>
          <w:lang w:eastAsia="sv-SE"/>
        </w:rPr>
      </w:pPr>
      <w:r w:rsidRPr="00AD4CE1">
        <w:rPr>
          <w:lang w:eastAsia="sv-SE"/>
        </w:rPr>
        <w:t>Ras och skred</w:t>
      </w:r>
    </w:p>
    <w:p w14:paraId="44AC3B39" w14:textId="652603F9" w:rsidR="006D16AC" w:rsidRPr="00F6052E" w:rsidRDefault="006D16AC" w:rsidP="005E55ED">
      <w:pPr>
        <w:jc w:val="both"/>
        <w:rPr>
          <w:lang w:eastAsia="sv-SE"/>
        </w:rPr>
      </w:pPr>
      <w:r w:rsidRPr="00AD4CE1">
        <w:rPr>
          <w:lang w:eastAsia="sv-SE"/>
        </w:rPr>
        <w:t xml:space="preserve">Ras och skred kan hända utan förvarning och kan leda till incidenter som utgör hot mot människors trygghet, samt orsaka omfattande skador på både terräng och byggnader i den påverkade zonen. Det är centralt </w:t>
      </w:r>
      <w:r w:rsidRPr="00AD4CE1">
        <w:rPr>
          <w:lang w:eastAsia="sv-SE"/>
        </w:rPr>
        <w:lastRenderedPageBreak/>
        <w:t xml:space="preserve">för lokala förvaltningar att </w:t>
      </w:r>
      <w:r w:rsidRPr="00F6052E">
        <w:rPr>
          <w:lang w:eastAsia="sv-SE"/>
        </w:rPr>
        <w:t>ta i anspråk ras-</w:t>
      </w:r>
      <w:r>
        <w:rPr>
          <w:lang w:eastAsia="sv-SE"/>
        </w:rPr>
        <w:t xml:space="preserve"> </w:t>
      </w:r>
      <w:r w:rsidRPr="00F6052E">
        <w:rPr>
          <w:lang w:eastAsia="sv-SE"/>
        </w:rPr>
        <w:t>och skredriskerna i planeringsprocessen för att motverka ekonomisk förlust och avstyra olyckor.</w:t>
      </w:r>
      <w:r>
        <w:rPr>
          <w:lang w:eastAsia="sv-SE"/>
        </w:rPr>
        <w:t xml:space="preserve"> </w:t>
      </w:r>
      <w:r w:rsidRPr="00F6052E">
        <w:rPr>
          <w:lang w:eastAsia="sv-SE"/>
        </w:rPr>
        <w:t xml:space="preserve">Förutsättningar för ras och skred är branta lutningar, förekomsten av finkorniga eller jordar rika på lera, skogsavverkning, belastningar i marken under form av ex. packad mark eller byggnader, ändringar av vattenhalten i jorden, som följd av exempelvis skyfall, erosion, osv. </w:t>
      </w:r>
    </w:p>
    <w:p w14:paraId="1E68CC5B" w14:textId="77777777" w:rsidR="006D16AC" w:rsidRDefault="006D16AC" w:rsidP="005E55ED">
      <w:pPr>
        <w:jc w:val="both"/>
        <w:rPr>
          <w:lang w:eastAsia="sv-SE"/>
        </w:rPr>
      </w:pPr>
      <w:r w:rsidRPr="00F6052E">
        <w:rPr>
          <w:lang w:eastAsia="sv-SE"/>
        </w:rPr>
        <w:t>SGI, Lantmäteriet</w:t>
      </w:r>
      <w:r>
        <w:rPr>
          <w:lang w:eastAsia="sv-SE"/>
        </w:rPr>
        <w:t xml:space="preserve"> och</w:t>
      </w:r>
      <w:r w:rsidRPr="00F6052E">
        <w:rPr>
          <w:lang w:eastAsia="sv-SE"/>
        </w:rPr>
        <w:t xml:space="preserve"> Skogsstyrelsen har undersökt zoner inom Munkfors kommun </w:t>
      </w:r>
      <w:r>
        <w:rPr>
          <w:lang w:eastAsia="sv-SE"/>
        </w:rPr>
        <w:t xml:space="preserve">och </w:t>
      </w:r>
      <w:r w:rsidRPr="00F6052E">
        <w:rPr>
          <w:lang w:eastAsia="sv-SE"/>
        </w:rPr>
        <w:t>kalkylera</w:t>
      </w:r>
      <w:r>
        <w:rPr>
          <w:lang w:eastAsia="sv-SE"/>
        </w:rPr>
        <w:t>t</w:t>
      </w:r>
      <w:r w:rsidRPr="00F6052E">
        <w:rPr>
          <w:lang w:eastAsia="sv-SE"/>
        </w:rPr>
        <w:t xml:space="preserve"> risken för ras och skred. </w:t>
      </w:r>
      <w:r>
        <w:rPr>
          <w:lang w:eastAsia="sv-SE"/>
        </w:rPr>
        <w:t>G</w:t>
      </w:r>
      <w:r w:rsidRPr="00F6052E">
        <w:rPr>
          <w:lang w:eastAsia="sv-SE"/>
        </w:rPr>
        <w:t>emensam</w:t>
      </w:r>
      <w:r>
        <w:rPr>
          <w:lang w:eastAsia="sv-SE"/>
        </w:rPr>
        <w:t>t</w:t>
      </w:r>
      <w:r w:rsidRPr="00F6052E">
        <w:rPr>
          <w:lang w:eastAsia="sv-SE"/>
        </w:rPr>
        <w:t xml:space="preserve"> pekar</w:t>
      </w:r>
      <w:r>
        <w:rPr>
          <w:lang w:eastAsia="sv-SE"/>
        </w:rPr>
        <w:t xml:space="preserve"> deras studier</w:t>
      </w:r>
      <w:r w:rsidRPr="00F6052E">
        <w:rPr>
          <w:lang w:eastAsia="sv-SE"/>
        </w:rPr>
        <w:t xml:space="preserve"> på att de höga markerna i närheten av Klarälven och uppströms Ranån från dess mynning i Klarälven innehar störst risk för ras och skred. </w:t>
      </w:r>
    </w:p>
    <w:p w14:paraId="35747FF3" w14:textId="77777777" w:rsidR="006D16AC" w:rsidRPr="00753B91" w:rsidRDefault="006D16AC" w:rsidP="005E55ED">
      <w:pPr>
        <w:jc w:val="both"/>
        <w:rPr>
          <w:rStyle w:val="Diskretbetoning"/>
          <w:i w:val="0"/>
          <w:iCs w:val="0"/>
          <w:color w:val="000000" w:themeColor="text1"/>
          <w:lang w:eastAsia="sv-SE"/>
        </w:rPr>
      </w:pPr>
      <w:r w:rsidRPr="00F6052E">
        <w:rPr>
          <w:lang w:eastAsia="sv-SE"/>
        </w:rPr>
        <w:t>En detaljerad geoteknisk studie har tagits fram av en privat entreprenör år 2013. Denna studie, baserad på ett tätt antal provpunkter längst älvfåran har bekräftat de tidigare observationerna.</w:t>
      </w:r>
      <w:r>
        <w:rPr>
          <w:lang w:eastAsia="sv-SE"/>
        </w:rPr>
        <w:t xml:space="preserve"> På </w:t>
      </w:r>
      <w:r w:rsidRPr="00F6052E">
        <w:rPr>
          <w:lang w:eastAsia="sv-SE"/>
        </w:rPr>
        <w:t>interaktiva karttjänsten</w:t>
      </w:r>
      <w:r>
        <w:rPr>
          <w:lang w:eastAsia="sv-SE"/>
        </w:rPr>
        <w:t xml:space="preserve"> </w:t>
      </w:r>
      <w:r w:rsidRPr="00753B91">
        <w:rPr>
          <w:i/>
          <w:iCs/>
          <w:lang w:eastAsia="sv-SE"/>
        </w:rPr>
        <w:t>gis.swedgeo.se/rasskrederosion</w:t>
      </w:r>
      <w:r>
        <w:rPr>
          <w:lang w:eastAsia="sv-SE"/>
        </w:rPr>
        <w:t xml:space="preserve"> finns </w:t>
      </w:r>
      <w:r w:rsidRPr="00FD5F9A">
        <w:rPr>
          <w:rStyle w:val="Diskretbetoning"/>
        </w:rPr>
        <w:fldChar w:fldCharType="begin"/>
      </w:r>
      <w:r w:rsidRPr="00FD5F9A">
        <w:rPr>
          <w:rStyle w:val="Diskretbetoning"/>
        </w:rPr>
        <w:instrText>HYPERLINK "https://gis.swedgeo.se/rasskrederosion/" \t "_blank"</w:instrText>
      </w:r>
      <w:r w:rsidRPr="00FD5F9A">
        <w:rPr>
          <w:rStyle w:val="Diskretbetoning"/>
        </w:rPr>
      </w:r>
      <w:r w:rsidRPr="00FD5F9A">
        <w:rPr>
          <w:rStyle w:val="Diskretbetoning"/>
        </w:rPr>
        <w:fldChar w:fldCharType="separate"/>
      </w:r>
      <w:r w:rsidRPr="00F6052E">
        <w:rPr>
          <w:lang w:eastAsia="sv-SE"/>
        </w:rPr>
        <w:t>flera tematiska kartor från olika myndigheter som har studerat geotekniska fenomen i Sverige.</w:t>
      </w:r>
    </w:p>
    <w:p w14:paraId="515D4C4B" w14:textId="77777777" w:rsidR="006D16AC" w:rsidRPr="00F83249" w:rsidRDefault="006D16AC" w:rsidP="00F83249">
      <w:pPr>
        <w:jc w:val="both"/>
        <w:rPr>
          <w:rStyle w:val="Betoning"/>
        </w:rPr>
      </w:pPr>
      <w:r w:rsidRPr="00FD5F9A">
        <w:rPr>
          <w:rStyle w:val="Diskretbetoning"/>
        </w:rPr>
        <w:fldChar w:fldCharType="end"/>
      </w:r>
      <w:r w:rsidRPr="00F83249">
        <w:rPr>
          <w:rStyle w:val="Betoning"/>
        </w:rPr>
        <w:t>Ställningstagande</w:t>
      </w:r>
    </w:p>
    <w:p w14:paraId="0344A9DF" w14:textId="77777777" w:rsidR="006D16AC" w:rsidRPr="00F83249" w:rsidRDefault="006D16AC" w:rsidP="00F83249">
      <w:pPr>
        <w:jc w:val="both"/>
        <w:rPr>
          <w:color w:val="144571" w:themeColor="text2"/>
          <w:lang w:eastAsia="sv-SE"/>
        </w:rPr>
      </w:pPr>
      <w:r w:rsidRPr="00F83249">
        <w:rPr>
          <w:color w:val="144571" w:themeColor="text2"/>
          <w:lang w:eastAsia="sv-SE"/>
        </w:rPr>
        <w:t xml:space="preserve">Hänsyn till lokal geologi och topografi, samt detaljerade geotekniska undersökningar måste göras innan man planerar någon byggnation i dessa områden. </w:t>
      </w:r>
    </w:p>
    <w:p w14:paraId="7C359491" w14:textId="77777777" w:rsidR="006D16AC" w:rsidRPr="00F00069" w:rsidRDefault="006D16AC" w:rsidP="005E55ED">
      <w:pPr>
        <w:pStyle w:val="Rubrik4"/>
        <w:jc w:val="both"/>
        <w:rPr>
          <w:lang w:eastAsia="sv-SE"/>
        </w:rPr>
      </w:pPr>
      <w:r w:rsidRPr="00F00069">
        <w:rPr>
          <w:lang w:eastAsia="sv-SE"/>
        </w:rPr>
        <w:t>Erosionsskydd</w:t>
      </w:r>
    </w:p>
    <w:p w14:paraId="2E918699" w14:textId="77777777" w:rsidR="006D16AC" w:rsidRPr="00F00069" w:rsidRDefault="006D16AC" w:rsidP="005E55ED">
      <w:pPr>
        <w:jc w:val="both"/>
        <w:rPr>
          <w:lang w:eastAsia="sv-SE"/>
        </w:rPr>
      </w:pPr>
      <w:r w:rsidRPr="00F00069">
        <w:rPr>
          <w:lang w:eastAsia="sv-SE"/>
        </w:rPr>
        <w:t xml:space="preserve">Klarälvdalen som går genom Munkfors kommun är av SMHI utsedd som riskområde för ras och skred. Under åren har några rasrisker framkommit, hus har flyttats och rivits. Några särskilt utsatta områden har lokaliserats via den utredning som Sweco gjort 2013 på uppdrag av Länsstyrelsen/MSB. </w:t>
      </w:r>
    </w:p>
    <w:p w14:paraId="1FE5792B" w14:textId="77777777" w:rsidR="006D16AC" w:rsidRPr="00F00069" w:rsidRDefault="006D16AC" w:rsidP="005E55ED">
      <w:pPr>
        <w:jc w:val="both"/>
        <w:rPr>
          <w:lang w:eastAsia="sv-SE"/>
        </w:rPr>
      </w:pPr>
      <w:r w:rsidRPr="00F00069">
        <w:rPr>
          <w:lang w:eastAsia="sv-SE"/>
        </w:rPr>
        <w:t xml:space="preserve">Pråmdragarstigen har valts ut som särskilt intressant att utreda vidare med anledning </w:t>
      </w:r>
      <w:r w:rsidRPr="00F00069">
        <w:rPr>
          <w:lang w:eastAsia="sv-SE"/>
        </w:rPr>
        <w:t xml:space="preserve">av att ett eventuellt ras hotar samhällsviktig verksamhet eller ett större bostadsområde eller verksamhet. Leden kan kombineras med förbättrad tillgänglighetsgjord promenad. </w:t>
      </w:r>
    </w:p>
    <w:p w14:paraId="585C562E" w14:textId="5CE8EC98" w:rsidR="00F83249" w:rsidRPr="00F83249" w:rsidRDefault="006D16AC" w:rsidP="00F83249">
      <w:pPr>
        <w:jc w:val="both"/>
        <w:rPr>
          <w:rStyle w:val="Betoning"/>
          <w:color w:val="144571" w:themeColor="text2"/>
        </w:rPr>
      </w:pPr>
      <w:r w:rsidRPr="00F83249">
        <w:rPr>
          <w:rStyle w:val="Betoning"/>
          <w:color w:val="144571" w:themeColor="text2"/>
        </w:rPr>
        <w:t>Ställningstagande</w:t>
      </w:r>
    </w:p>
    <w:p w14:paraId="41663B71" w14:textId="4049555B" w:rsidR="006D16AC" w:rsidRPr="00F83249" w:rsidRDefault="006D16AC" w:rsidP="00F83249">
      <w:pPr>
        <w:jc w:val="both"/>
        <w:rPr>
          <w:lang w:eastAsia="sv-SE"/>
        </w:rPr>
      </w:pPr>
      <w:r w:rsidRPr="00F83249">
        <w:rPr>
          <w:color w:val="144571" w:themeColor="text2"/>
          <w:lang w:eastAsia="sv-SE"/>
        </w:rPr>
        <w:t>Kommunen har ansvar för att utreda ras och skredrisk och att inte områden med sådana risker exploateras. Kommunen kommer därför inom en 10-årsperiod ha undersökt de mest intressanta områdena.</w:t>
      </w:r>
    </w:p>
    <w:p w14:paraId="0A032935" w14:textId="77777777" w:rsidR="006D16AC" w:rsidRPr="00F00069" w:rsidRDefault="006D16AC" w:rsidP="005E55ED">
      <w:pPr>
        <w:pStyle w:val="Rubrik4"/>
        <w:jc w:val="both"/>
        <w:rPr>
          <w:lang w:eastAsia="sv-SE"/>
        </w:rPr>
      </w:pPr>
      <w:r w:rsidRPr="00F00069">
        <w:rPr>
          <w:lang w:eastAsia="sv-SE"/>
        </w:rPr>
        <w:t>Översvämning</w:t>
      </w:r>
    </w:p>
    <w:p w14:paraId="365090D9" w14:textId="426EF549" w:rsidR="006D16AC" w:rsidRPr="00F00069" w:rsidRDefault="006D16AC" w:rsidP="005E55ED">
      <w:pPr>
        <w:jc w:val="both"/>
        <w:rPr>
          <w:lang w:eastAsia="sv-SE"/>
        </w:rPr>
      </w:pPr>
      <w:r w:rsidRPr="00F00069">
        <w:rPr>
          <w:lang w:eastAsia="sv-SE"/>
        </w:rPr>
        <w:t xml:space="preserve">Den enda vattenkroppen som kan orsaka allvarliga skador på byggnader, anläggningar och befolkning är Klarälven. Höga flöden och översvämningar har registrerats år </w:t>
      </w:r>
      <w:hyperlink r:id="rId51" w:tgtFrame="_blank" w:history="1">
        <w:r w:rsidRPr="00F00069">
          <w:rPr>
            <w:rStyle w:val="Hyperlnk"/>
            <w:lang w:eastAsia="sv-SE"/>
          </w:rPr>
          <w:t>1966</w:t>
        </w:r>
      </w:hyperlink>
      <w:r w:rsidRPr="00F00069">
        <w:rPr>
          <w:lang w:eastAsia="sv-SE"/>
        </w:rPr>
        <w:t xml:space="preserve">, </w:t>
      </w:r>
      <w:hyperlink r:id="rId52" w:tgtFrame="_blank" w:history="1">
        <w:r w:rsidRPr="00F00069">
          <w:rPr>
            <w:rStyle w:val="Hyperlnk"/>
            <w:lang w:eastAsia="sv-SE"/>
          </w:rPr>
          <w:t>1995</w:t>
        </w:r>
      </w:hyperlink>
      <w:r w:rsidRPr="00F00069">
        <w:rPr>
          <w:lang w:eastAsia="sv-SE"/>
        </w:rPr>
        <w:t xml:space="preserve"> och </w:t>
      </w:r>
      <w:hyperlink r:id="rId53" w:tgtFrame="_blank" w:history="1">
        <w:r w:rsidRPr="00F00069">
          <w:rPr>
            <w:rStyle w:val="Hyperlnk"/>
            <w:lang w:eastAsia="sv-SE"/>
          </w:rPr>
          <w:t>2014</w:t>
        </w:r>
      </w:hyperlink>
      <w:r w:rsidRPr="00F00069">
        <w:rPr>
          <w:lang w:eastAsia="sv-SE"/>
        </w:rPr>
        <w:t xml:space="preserve">. Även om vattenflödet i Klarälven är reglerat genom hydrotekniska anläggningar och dammar ät risken för översvämningar inte helt avlägsnad. </w:t>
      </w:r>
    </w:p>
    <w:p w14:paraId="4BD1B052" w14:textId="36D494DB" w:rsidR="006D16AC" w:rsidRPr="00F00069" w:rsidRDefault="006D16AC" w:rsidP="005E55ED">
      <w:pPr>
        <w:jc w:val="both"/>
        <w:rPr>
          <w:lang w:eastAsia="sv-SE"/>
        </w:rPr>
      </w:pPr>
      <w:r w:rsidRPr="00F00069">
        <w:rPr>
          <w:lang w:eastAsia="sv-SE"/>
        </w:rPr>
        <w:t>Ett skyfall, följd av fördubblade flöden i Klarälvens biflöden, är det perfekta exemplet för optimala villkor för en översvämning. Då Klarälvens stränder är ganska höga, är endast markerna som har lägre höjd och ligger nära den stora älven som är utsatta för sådana risker.  De ligger framförallt vid biflödenas mynning i Klarälven.</w:t>
      </w:r>
    </w:p>
    <w:p w14:paraId="46660B50" w14:textId="4EE65BDF" w:rsidR="006D16AC" w:rsidRPr="00F00069" w:rsidRDefault="006D16AC" w:rsidP="005E55ED">
      <w:pPr>
        <w:ind w:left="357" w:hanging="357"/>
        <w:jc w:val="both"/>
        <w:rPr>
          <w:lang w:eastAsia="sv-SE"/>
        </w:rPr>
      </w:pPr>
      <w:r w:rsidRPr="00F00069">
        <w:rPr>
          <w:lang w:eastAsia="sv-SE"/>
        </w:rPr>
        <w:t>Från söder till norr:  </w:t>
      </w:r>
    </w:p>
    <w:p w14:paraId="53CCC784" w14:textId="4008F67B" w:rsidR="006D16AC" w:rsidRPr="00F00069" w:rsidRDefault="006D16AC" w:rsidP="005E55ED">
      <w:pPr>
        <w:pStyle w:val="Liststycke"/>
        <w:jc w:val="both"/>
        <w:rPr>
          <w:lang w:eastAsia="sv-SE"/>
        </w:rPr>
      </w:pPr>
      <w:r w:rsidRPr="00F00069">
        <w:rPr>
          <w:i/>
          <w:iCs/>
          <w:lang w:eastAsia="sv-SE"/>
        </w:rPr>
        <w:t xml:space="preserve">Skavåsbäcken </w:t>
      </w:r>
      <w:r w:rsidRPr="00F00069">
        <w:rPr>
          <w:lang w:eastAsia="sv-SE"/>
        </w:rPr>
        <w:t>vid Ransäterstorp</w:t>
      </w:r>
    </w:p>
    <w:p w14:paraId="720EE96B" w14:textId="77777777" w:rsidR="006D16AC" w:rsidRPr="00F00069" w:rsidRDefault="006D16AC" w:rsidP="005E55ED">
      <w:pPr>
        <w:pStyle w:val="Liststycke"/>
        <w:jc w:val="both"/>
        <w:rPr>
          <w:lang w:eastAsia="sv-SE"/>
        </w:rPr>
      </w:pPr>
      <w:r w:rsidRPr="00F00069">
        <w:rPr>
          <w:i/>
          <w:iCs/>
          <w:lang w:eastAsia="sv-SE"/>
        </w:rPr>
        <w:t xml:space="preserve">Ranån </w:t>
      </w:r>
      <w:r w:rsidRPr="00F00069">
        <w:rPr>
          <w:lang w:eastAsia="sv-SE"/>
        </w:rPr>
        <w:t xml:space="preserve">i området Södra Åmberg, </w:t>
      </w:r>
    </w:p>
    <w:p w14:paraId="411D9F3D" w14:textId="77777777" w:rsidR="006D16AC" w:rsidRPr="00F00069" w:rsidRDefault="006D16AC" w:rsidP="005E55ED">
      <w:pPr>
        <w:pStyle w:val="Liststycke"/>
        <w:jc w:val="both"/>
        <w:rPr>
          <w:lang w:eastAsia="sv-SE"/>
        </w:rPr>
      </w:pPr>
      <w:r w:rsidRPr="00F00069">
        <w:rPr>
          <w:i/>
          <w:iCs/>
          <w:lang w:eastAsia="sv-SE"/>
        </w:rPr>
        <w:t xml:space="preserve">Kvarnbäcken </w:t>
      </w:r>
      <w:r w:rsidRPr="00F00069">
        <w:rPr>
          <w:lang w:eastAsia="sv-SE"/>
        </w:rPr>
        <w:t>öster om Gersheden, samt Enån</w:t>
      </w:r>
    </w:p>
    <w:p w14:paraId="2872BA42" w14:textId="3748DA2B" w:rsidR="006D16AC" w:rsidRPr="00F00069" w:rsidRDefault="006D16AC" w:rsidP="005E55ED">
      <w:pPr>
        <w:pStyle w:val="Liststycke"/>
        <w:jc w:val="both"/>
        <w:rPr>
          <w:lang w:eastAsia="sv-SE"/>
        </w:rPr>
      </w:pPr>
      <w:r w:rsidRPr="00F00069">
        <w:rPr>
          <w:lang w:eastAsia="sv-SE"/>
        </w:rPr>
        <w:t xml:space="preserve">Munkebol </w:t>
      </w:r>
    </w:p>
    <w:p w14:paraId="54603A4F" w14:textId="77777777" w:rsidR="006D16AC" w:rsidRPr="00F00069" w:rsidRDefault="006D16AC" w:rsidP="005E55ED">
      <w:pPr>
        <w:pStyle w:val="Liststycke"/>
        <w:jc w:val="both"/>
        <w:rPr>
          <w:lang w:eastAsia="sv-SE"/>
        </w:rPr>
      </w:pPr>
      <w:r w:rsidRPr="00F00069">
        <w:rPr>
          <w:lang w:eastAsia="sv-SE"/>
        </w:rPr>
        <w:t>Söder om industriområdet Näset (Här har kommunen identifierat en samhällsviktig anläggning som kan utsattas för översvämning)</w:t>
      </w:r>
    </w:p>
    <w:p w14:paraId="0AA9DBB8" w14:textId="77AB1B19" w:rsidR="006D16AC" w:rsidRPr="00F00069" w:rsidRDefault="006D16AC" w:rsidP="005E55ED">
      <w:pPr>
        <w:jc w:val="both"/>
        <w:rPr>
          <w:lang w:eastAsia="sv-SE"/>
        </w:rPr>
      </w:pPr>
      <w:r w:rsidRPr="00F00069">
        <w:rPr>
          <w:lang w:eastAsia="sv-SE"/>
        </w:rPr>
        <w:t xml:space="preserve">Som skyddsåtgärd, är det tänkt att byggas en vall älven i området Näset. Skyddsvallen är tänkt bli försedd med en klafflucka som </w:t>
      </w:r>
      <w:r w:rsidRPr="00F00069">
        <w:rPr>
          <w:lang w:eastAsia="sv-SE"/>
        </w:rPr>
        <w:lastRenderedPageBreak/>
        <w:t>skulle ha rollen att ta bort överskottsvattnet från marker bakom ifall en stort mängd regnvatten samlas där.</w:t>
      </w:r>
    </w:p>
    <w:p w14:paraId="315ECE5A" w14:textId="77777777" w:rsidR="006D16AC" w:rsidRPr="00F00069" w:rsidRDefault="006D16AC" w:rsidP="005E55ED">
      <w:pPr>
        <w:pStyle w:val="Rubrik4"/>
        <w:jc w:val="both"/>
        <w:rPr>
          <w:lang w:eastAsia="sv-SE"/>
        </w:rPr>
      </w:pPr>
      <w:r w:rsidRPr="00F00069">
        <w:rPr>
          <w:lang w:eastAsia="sv-SE"/>
        </w:rPr>
        <w:t>Översvämningsskydd Näset</w:t>
      </w:r>
    </w:p>
    <w:p w14:paraId="1D1F287E" w14:textId="77777777" w:rsidR="006D16AC" w:rsidRPr="00F00069" w:rsidRDefault="006D16AC" w:rsidP="005E55ED">
      <w:pPr>
        <w:jc w:val="both"/>
        <w:rPr>
          <w:lang w:eastAsia="sv-SE"/>
        </w:rPr>
      </w:pPr>
      <w:r w:rsidRPr="00F00069">
        <w:rPr>
          <w:lang w:eastAsia="sv-SE"/>
        </w:rPr>
        <w:t xml:space="preserve">En stor del av södra Näset översvämmas vid höga flöden (100-årsflöden) i Klarälven. Detta skulle orsaka stora problem för spillvattenreningen då avloppsreningsverket skulle översvämmas. Översvämningsskyddet skulle samtidigt kunna bli en fin tillgänglighetsanpassad gångväg. Området översvämmas redan vid 100-årsflöde, samt vid maximalt flöde i älven då även vissa bostäder översvämmas. </w:t>
      </w:r>
    </w:p>
    <w:p w14:paraId="24ADE479" w14:textId="77777777" w:rsidR="004E7B35" w:rsidRPr="004E7B35" w:rsidRDefault="006D16AC" w:rsidP="00F83249">
      <w:pPr>
        <w:jc w:val="both"/>
        <w:rPr>
          <w:rStyle w:val="Betoning"/>
          <w:color w:val="144571" w:themeColor="text2"/>
        </w:rPr>
      </w:pPr>
      <w:r w:rsidRPr="004E7B35">
        <w:rPr>
          <w:rStyle w:val="Betoning"/>
          <w:color w:val="144571" w:themeColor="text2"/>
        </w:rPr>
        <w:t>Ställningstagande</w:t>
      </w:r>
    </w:p>
    <w:p w14:paraId="4F611C6D" w14:textId="66A00A09" w:rsidR="006D16AC" w:rsidRPr="004E7B35" w:rsidRDefault="006D16AC" w:rsidP="00F83249">
      <w:pPr>
        <w:jc w:val="both"/>
        <w:rPr>
          <w:color w:val="144571" w:themeColor="text2"/>
          <w:lang w:eastAsia="sv-SE"/>
        </w:rPr>
      </w:pPr>
      <w:r w:rsidRPr="004E7B35">
        <w:rPr>
          <w:color w:val="144571" w:themeColor="text2"/>
          <w:lang w:eastAsia="sv-SE"/>
        </w:rPr>
        <w:t xml:space="preserve">Översvämningsskydd behövs för att säkra vattenreningen vid höga flöden i älven, samt möjliggöra utökning av verksamhetsområdet. </w:t>
      </w:r>
    </w:p>
    <w:p w14:paraId="234A0534" w14:textId="77777777" w:rsidR="004E7B35" w:rsidRPr="004E7B35" w:rsidRDefault="006D16AC" w:rsidP="00F83249">
      <w:pPr>
        <w:jc w:val="both"/>
        <w:rPr>
          <w:rStyle w:val="Betoning"/>
          <w:color w:val="144571" w:themeColor="text2"/>
        </w:rPr>
      </w:pPr>
      <w:r w:rsidRPr="004E7B35">
        <w:rPr>
          <w:rStyle w:val="Betoning"/>
          <w:color w:val="144571" w:themeColor="text2"/>
        </w:rPr>
        <w:t>Hänsyn</w:t>
      </w:r>
    </w:p>
    <w:p w14:paraId="5B8C5358" w14:textId="76407EB6" w:rsidR="006D16AC" w:rsidRPr="004E7B35" w:rsidRDefault="006D16AC" w:rsidP="00F83249">
      <w:pPr>
        <w:jc w:val="both"/>
        <w:rPr>
          <w:color w:val="144571" w:themeColor="text2"/>
          <w:lang w:eastAsia="sv-SE"/>
        </w:rPr>
      </w:pPr>
      <w:r w:rsidRPr="004E7B35">
        <w:rPr>
          <w:color w:val="144571" w:themeColor="text2"/>
          <w:lang w:eastAsia="sv-SE"/>
        </w:rPr>
        <w:t>Skyfallskartering visar inte på stora risker för översvämning av området pga regn, men noggranna studier på detta behöver göras. Området behöver även naturvärdesinventeras.</w:t>
      </w:r>
    </w:p>
    <w:p w14:paraId="31663754" w14:textId="77777777" w:rsidR="006D16AC" w:rsidRPr="00F00069" w:rsidRDefault="006D16AC" w:rsidP="005E55ED">
      <w:pPr>
        <w:pStyle w:val="Rubrik4"/>
        <w:jc w:val="both"/>
        <w:rPr>
          <w:lang w:eastAsia="sv-SE"/>
        </w:rPr>
      </w:pPr>
      <w:r w:rsidRPr="00F00069">
        <w:rPr>
          <w:lang w:eastAsia="sv-SE"/>
        </w:rPr>
        <w:t>Skyfall</w:t>
      </w:r>
    </w:p>
    <w:p w14:paraId="39655B9F" w14:textId="79741D9D" w:rsidR="006D16AC" w:rsidRPr="00F00069" w:rsidRDefault="006D16AC" w:rsidP="005E55ED">
      <w:pPr>
        <w:jc w:val="both"/>
        <w:rPr>
          <w:lang w:eastAsia="sv-SE"/>
        </w:rPr>
      </w:pPr>
      <w:r w:rsidRPr="00F00069">
        <w:rPr>
          <w:lang w:eastAsia="sv-SE"/>
        </w:rPr>
        <w:t>En viss mängd nederbörd kan komma på mindre än en timme eller utspritt under ett dygn. Om en större mängd faller på kort tid används ibland uttrycket skyfall då det upplevs som häftigt och kraftigt. SMHI:s definition av skyfall är minst 50 mm på en timme eller minst 1 mm på en minut. Nästintill alla skyfall inträffar sommartid och i samband med kraftiga skurar.</w:t>
      </w:r>
    </w:p>
    <w:p w14:paraId="0078AEE5" w14:textId="32654581" w:rsidR="006D16AC" w:rsidRPr="00F00069" w:rsidRDefault="006D16AC" w:rsidP="005E55ED">
      <w:pPr>
        <w:jc w:val="both"/>
        <w:rPr>
          <w:lang w:eastAsia="sv-SE"/>
        </w:rPr>
      </w:pPr>
      <w:r w:rsidRPr="00F00069">
        <w:rPr>
          <w:lang w:eastAsia="sv-SE"/>
        </w:rPr>
        <w:t xml:space="preserve">En kartering av de zonerna som kan komma att utsättas för stående och flödande vatten har man gjort för alla större samhällen i Värmland. MSB har utfört en </w:t>
      </w:r>
      <w:hyperlink r:id="rId54" w:tgtFrame="_blank" w:history="1">
        <w:r w:rsidRPr="00F00069">
          <w:rPr>
            <w:rStyle w:val="Hyperlnk"/>
            <w:lang w:eastAsia="sv-SE"/>
          </w:rPr>
          <w:t>nederbördskartering</w:t>
        </w:r>
      </w:hyperlink>
      <w:r w:rsidRPr="00F00069">
        <w:rPr>
          <w:lang w:eastAsia="sv-SE"/>
        </w:rPr>
        <w:t xml:space="preserve"> i Munkfors år 2018, genom att använda hydrologiska modelleringar </w:t>
      </w:r>
      <w:r w:rsidRPr="00F00069">
        <w:rPr>
          <w:lang w:eastAsia="sv-SE"/>
        </w:rPr>
        <w:t xml:space="preserve">baserade på regnmängder motsvarande 100 år, 200 år, respektive Köpenhamnsregnet (150 mm/2 timmar). MSB:s undersökning täcker endast kommunens norra del, inklusive tätorten Munkfors. </w:t>
      </w:r>
    </w:p>
    <w:p w14:paraId="30DA2949" w14:textId="77777777" w:rsidR="006D16AC" w:rsidRPr="00F00069" w:rsidRDefault="006D16AC" w:rsidP="005E55ED">
      <w:pPr>
        <w:jc w:val="both"/>
        <w:rPr>
          <w:lang w:eastAsia="sv-SE"/>
        </w:rPr>
      </w:pPr>
      <w:r w:rsidRPr="00F00069">
        <w:rPr>
          <w:lang w:eastAsia="sv-SE"/>
        </w:rPr>
        <w:t xml:space="preserve">Resultatmaterialet visar område där vatten samlas samtidigt vattendjupet i de respektive områden. Kartan bredvid visar de zonerna som skulle drabbas av vatten i händelse av ett Köpenhamnsregn. Ju färgen tenderar mer från blå mot lila, desto djupare vattnet i det drabbade området blir. </w:t>
      </w:r>
    </w:p>
    <w:p w14:paraId="3C6EA1CC" w14:textId="77777777" w:rsidR="006D16AC" w:rsidRPr="00F00069" w:rsidRDefault="006D16AC" w:rsidP="005E55ED">
      <w:pPr>
        <w:pStyle w:val="Rubrik4"/>
        <w:jc w:val="both"/>
        <w:rPr>
          <w:lang w:eastAsia="sv-SE"/>
        </w:rPr>
      </w:pPr>
      <w:r w:rsidRPr="00F00069">
        <w:rPr>
          <w:lang w:eastAsia="sv-SE"/>
        </w:rPr>
        <w:t>Skyfallsutredning Munkerudsskolan</w:t>
      </w:r>
    </w:p>
    <w:p w14:paraId="7B41F100" w14:textId="77777777" w:rsidR="006D16AC" w:rsidRPr="00F00069" w:rsidRDefault="006D16AC" w:rsidP="005E55ED">
      <w:pPr>
        <w:jc w:val="both"/>
        <w:rPr>
          <w:lang w:eastAsia="sv-SE"/>
        </w:rPr>
      </w:pPr>
      <w:r w:rsidRPr="00F00069">
        <w:rPr>
          <w:lang w:eastAsia="sv-SE"/>
        </w:rPr>
        <w:t>I skyfallskartering har Munkerudsskolan identifierats som en riskzon för översvämning vid ett kraftigt skyfall (Köpenhamnsregn). Åtgärder för att ta emot stora vattenmängder behöver därför utredas.</w:t>
      </w:r>
    </w:p>
    <w:p w14:paraId="2BC78616" w14:textId="58F9279A" w:rsidR="006D16AC" w:rsidRPr="00F00069" w:rsidRDefault="006D16AC" w:rsidP="005E55ED">
      <w:pPr>
        <w:jc w:val="both"/>
        <w:rPr>
          <w:lang w:eastAsia="sv-SE"/>
        </w:rPr>
      </w:pPr>
      <w:r w:rsidRPr="00F00069">
        <w:rPr>
          <w:lang w:eastAsia="sv-SE"/>
        </w:rPr>
        <w:t>Munkerudsskolan och förskolan Lillmunken ligger i ett område som vid kraftiga lokala regn kan drabbas av översvämning. Munkerudsområdet får en stor del av det vatten som avvattnar Lillbergsområdet. Vattnet rinner vidare via söder om Fryksdalsvägen till Kvarnbäcken, men lågpunkterna i Munkerud kan inte avvattnas genom bäcken. Munkerudsområdet har vid ett par tillfällen varit svårt ansatt av källaröversvämningar.</w:t>
      </w:r>
    </w:p>
    <w:p w14:paraId="1FB75E37" w14:textId="3AAF9968" w:rsidR="005E55ED" w:rsidRPr="005E55ED" w:rsidRDefault="006D16AC" w:rsidP="005E55ED">
      <w:pPr>
        <w:jc w:val="both"/>
        <w:rPr>
          <w:rStyle w:val="Betoning"/>
          <w:color w:val="144571" w:themeColor="text2"/>
        </w:rPr>
      </w:pPr>
      <w:r w:rsidRPr="005E55ED">
        <w:rPr>
          <w:rStyle w:val="Betoning"/>
          <w:color w:val="144571" w:themeColor="text2"/>
          <w:lang w:eastAsia="sv-SE"/>
        </w:rPr>
        <w:t>Ställningstagande</w:t>
      </w:r>
    </w:p>
    <w:p w14:paraId="206FC1DA" w14:textId="5D83AE02" w:rsidR="006D16AC" w:rsidRPr="005E55ED" w:rsidRDefault="006D16AC" w:rsidP="005E55ED">
      <w:pPr>
        <w:rPr>
          <w:color w:val="144571" w:themeColor="text2"/>
          <w:lang w:eastAsia="sv-SE"/>
        </w:rPr>
      </w:pPr>
      <w:r w:rsidRPr="005E55ED">
        <w:rPr>
          <w:color w:val="144571" w:themeColor="text2"/>
          <w:lang w:eastAsia="sv-SE"/>
        </w:rPr>
        <w:t>Noggrann utredning om Munkerudsområdet vid ett skyfall utreds innan ytterligare byggnation utvecklas i området.</w:t>
      </w:r>
    </w:p>
    <w:p w14:paraId="6F127DDF" w14:textId="77777777" w:rsidR="005E55ED" w:rsidRPr="005E55ED" w:rsidRDefault="006D16AC" w:rsidP="005E55ED">
      <w:pPr>
        <w:ind w:left="357" w:hanging="357"/>
        <w:jc w:val="both"/>
        <w:rPr>
          <w:rStyle w:val="Betoning"/>
          <w:color w:val="144571" w:themeColor="text2"/>
        </w:rPr>
      </w:pPr>
      <w:r w:rsidRPr="005E55ED">
        <w:rPr>
          <w:rStyle w:val="Betoning"/>
          <w:color w:val="144571" w:themeColor="text2"/>
          <w:lang w:eastAsia="sv-SE"/>
        </w:rPr>
        <w:t>Hänsyn</w:t>
      </w:r>
    </w:p>
    <w:p w14:paraId="7A6C8316" w14:textId="5D610BE7" w:rsidR="006D16AC" w:rsidRPr="005E55ED" w:rsidRDefault="006D16AC" w:rsidP="005E55ED">
      <w:pPr>
        <w:ind w:left="357" w:hanging="357"/>
        <w:jc w:val="both"/>
        <w:rPr>
          <w:rFonts w:ascii="Arial" w:hAnsi="Arial" w:cs="Arial"/>
          <w:color w:val="144571" w:themeColor="text2"/>
          <w:sz w:val="20"/>
          <w:szCs w:val="20"/>
          <w:lang w:eastAsia="sv-SE"/>
        </w:rPr>
      </w:pPr>
      <w:r w:rsidRPr="005E55ED">
        <w:rPr>
          <w:color w:val="144571" w:themeColor="text2"/>
          <w:lang w:eastAsia="sv-SE"/>
        </w:rPr>
        <w:t>Skolverksamhet</w:t>
      </w:r>
      <w:r w:rsidRPr="005E55ED">
        <w:rPr>
          <w:rFonts w:ascii="Arial" w:hAnsi="Arial" w:cs="Arial"/>
          <w:color w:val="144571" w:themeColor="text2"/>
          <w:sz w:val="20"/>
          <w:szCs w:val="20"/>
          <w:lang w:eastAsia="sv-SE"/>
        </w:rPr>
        <w:t>.</w:t>
      </w:r>
    </w:p>
    <w:p w14:paraId="2FEDDA5B" w14:textId="77777777" w:rsidR="006D16AC" w:rsidRPr="00F00069" w:rsidRDefault="006D16AC" w:rsidP="005E55ED">
      <w:pPr>
        <w:pStyle w:val="Rubrik4"/>
        <w:jc w:val="both"/>
        <w:rPr>
          <w:lang w:eastAsia="sv-SE"/>
        </w:rPr>
      </w:pPr>
      <w:r w:rsidRPr="00F00069">
        <w:rPr>
          <w:lang w:eastAsia="sv-SE"/>
        </w:rPr>
        <w:t>Skyfallsutredning Blia</w:t>
      </w:r>
    </w:p>
    <w:p w14:paraId="52DE962C" w14:textId="77777777" w:rsidR="006D16AC" w:rsidRPr="00F00069" w:rsidRDefault="006D16AC" w:rsidP="005E55ED">
      <w:pPr>
        <w:jc w:val="both"/>
        <w:rPr>
          <w:lang w:eastAsia="sv-SE"/>
        </w:rPr>
      </w:pPr>
      <w:r w:rsidRPr="00F00069">
        <w:rPr>
          <w:lang w:eastAsia="sv-SE"/>
        </w:rPr>
        <w:t xml:space="preserve">Delar av Klarälvsbanan och vissa gator i Bliaområdet riskerar att översvämmas vid stora skyfall. Detta behöver utredas vidare. </w:t>
      </w:r>
    </w:p>
    <w:p w14:paraId="4033E9E8" w14:textId="77777777" w:rsidR="006D16AC" w:rsidRPr="00AD4CE1" w:rsidRDefault="006D16AC" w:rsidP="005E55ED">
      <w:pPr>
        <w:pStyle w:val="Rubrik4"/>
        <w:jc w:val="both"/>
        <w:rPr>
          <w:lang w:eastAsia="sv-SE"/>
        </w:rPr>
      </w:pPr>
      <w:r w:rsidRPr="00AD4CE1">
        <w:rPr>
          <w:lang w:eastAsia="sv-SE"/>
        </w:rPr>
        <w:lastRenderedPageBreak/>
        <w:t>Vattendjupet i händelse av ett Köpenhamnsregn</w:t>
      </w:r>
    </w:p>
    <w:p w14:paraId="22A12D8B" w14:textId="77777777" w:rsidR="006D16AC" w:rsidRPr="007E2638" w:rsidRDefault="006D16AC" w:rsidP="005E55ED">
      <w:pPr>
        <w:jc w:val="both"/>
        <w:rPr>
          <w:lang w:eastAsia="sv-SE"/>
        </w:rPr>
      </w:pPr>
      <w:r w:rsidRPr="007E2638">
        <w:rPr>
          <w:lang w:eastAsia="sv-SE"/>
        </w:rPr>
        <w:t xml:space="preserve">Landskapet i Munkfors kommun kännetecknas av en amfiteater-liknande disponering, med de högsta backarna till väst, respektive öst som gradvis tappar höjd i riktning mot älvfåran. Detta gör att vattnet som samlas på högre mark stannar nästan aldrig där, utan forsar mot Klarälven via lutningar i landskapet, raviner eller mindre vattendrag (Baggstabäcken, Kvarnbäcken). </w:t>
      </w:r>
    </w:p>
    <w:p w14:paraId="1C5CF32F" w14:textId="77777777" w:rsidR="006D16AC" w:rsidRDefault="006D16AC" w:rsidP="005E55ED">
      <w:pPr>
        <w:jc w:val="both"/>
        <w:rPr>
          <w:lang w:eastAsia="sv-SE"/>
        </w:rPr>
      </w:pPr>
      <w:r w:rsidRPr="007E2638">
        <w:rPr>
          <w:lang w:eastAsia="sv-SE"/>
        </w:rPr>
        <w:t xml:space="preserve">Vissa vattenmängder når aldrig Klarälven utan fastnar i naturliga lågmarker (Hallarna, Näset, östra Munkerud) och myrar. Munkfors kommun har identifierat marker som innehåller samhällsviktiga anläggningar som kan samla mycket vatten i händelse av skyfall. </w:t>
      </w:r>
    </w:p>
    <w:p w14:paraId="34EA02B4" w14:textId="77777777" w:rsidR="006D16AC" w:rsidRPr="007E2638" w:rsidRDefault="006D16AC" w:rsidP="005E55ED">
      <w:pPr>
        <w:jc w:val="both"/>
        <w:rPr>
          <w:lang w:eastAsia="sv-SE"/>
        </w:rPr>
      </w:pPr>
      <w:r w:rsidRPr="007E2638">
        <w:rPr>
          <w:lang w:eastAsia="sv-SE"/>
        </w:rPr>
        <w:t>Bland åtgärderna som kommunen har tänkt ta i framtid för att stävja konsekvenserna av stora mängder vatten är att bygga en skyddsvall längst Klarälven i höjd med området Näset försedd med en klafflucka, samt att förstärka dräneringen i närheten av Munkerudsskolan. I slutet av seklet bedömer SMHI att nederbördsmängden ökar med 20</w:t>
      </w:r>
      <w:r>
        <w:rPr>
          <w:lang w:eastAsia="sv-SE"/>
        </w:rPr>
        <w:t xml:space="preserve"> procent</w:t>
      </w:r>
      <w:r w:rsidRPr="007E2638">
        <w:rPr>
          <w:lang w:eastAsia="sv-SE"/>
        </w:rPr>
        <w:t>.</w:t>
      </w:r>
    </w:p>
    <w:p w14:paraId="107688D0" w14:textId="77777777" w:rsidR="006D16AC" w:rsidRPr="00205435" w:rsidRDefault="006D16AC" w:rsidP="005E55ED">
      <w:pPr>
        <w:pStyle w:val="Rubrik4"/>
        <w:jc w:val="both"/>
      </w:pPr>
      <w:r w:rsidRPr="00205435">
        <w:t>Dammbrott</w:t>
      </w:r>
    </w:p>
    <w:p w14:paraId="2E6B49BD" w14:textId="77777777" w:rsidR="006D16AC" w:rsidRPr="00AD4CE1" w:rsidRDefault="006D16AC" w:rsidP="005E55ED">
      <w:pPr>
        <w:jc w:val="both"/>
        <w:rPr>
          <w:lang w:eastAsia="sv-SE"/>
        </w:rPr>
      </w:pPr>
      <w:r w:rsidRPr="00AD4CE1">
        <w:rPr>
          <w:lang w:eastAsia="sv-SE"/>
        </w:rPr>
        <w:t xml:space="preserve">Med sina nivåskillnader, forsar och vattenfall, har Klarälven varit ett område lämpligt för energiproduktion i form av vattenkraft. En kedja av kraftverk följer vattendragets dal på värmländsk mark från Höljes i norr till Forshaga i söder. </w:t>
      </w:r>
    </w:p>
    <w:p w14:paraId="64F897A6" w14:textId="77777777" w:rsidR="006D16AC" w:rsidRPr="00AD4CE1" w:rsidRDefault="006D16AC" w:rsidP="005E55ED">
      <w:pPr>
        <w:jc w:val="both"/>
        <w:rPr>
          <w:lang w:eastAsia="sv-SE"/>
        </w:rPr>
      </w:pPr>
      <w:r w:rsidRPr="00AD4CE1">
        <w:rPr>
          <w:lang w:eastAsia="sv-SE"/>
        </w:rPr>
        <w:t xml:space="preserve">Ett dammbrott kan hända med kort varsel och effekten blir att vattnet rusar nedströms med en förhöjd hastighet än vanligt, sveper allt i sin väg och har allvarliga konsekvenser till samhällena som ligger i närheten av vattendraget. Enligt </w:t>
      </w:r>
      <w:hyperlink r:id="rId55" w:tgtFrame="_blank" w:history="1">
        <w:r w:rsidRPr="00AD4CE1">
          <w:rPr>
            <w:rStyle w:val="Hyperlnk"/>
            <w:lang w:eastAsia="sv-SE"/>
          </w:rPr>
          <w:t>Länsstyrelsen Värmland</w:t>
        </w:r>
      </w:hyperlink>
      <w:r w:rsidRPr="00AD4CE1">
        <w:rPr>
          <w:lang w:eastAsia="sv-SE"/>
        </w:rPr>
        <w:t xml:space="preserve">, finns det ett antal 40 större dammar i </w:t>
      </w:r>
      <w:r w:rsidRPr="00AD4CE1">
        <w:rPr>
          <w:lang w:eastAsia="sv-SE"/>
        </w:rPr>
        <w:t>Klarälven och dess biflöde med dammen i Höljes som störst.</w:t>
      </w:r>
    </w:p>
    <w:p w14:paraId="2FDE99CA" w14:textId="77777777" w:rsidR="006D16AC" w:rsidRPr="00AD4CE1" w:rsidRDefault="006D16AC" w:rsidP="005E55ED">
      <w:pPr>
        <w:jc w:val="both"/>
        <w:rPr>
          <w:lang w:eastAsia="sv-SE"/>
        </w:rPr>
      </w:pPr>
      <w:r w:rsidRPr="00AD4CE1">
        <w:rPr>
          <w:lang w:eastAsia="sv-SE"/>
        </w:rPr>
        <w:t>Vid ett brott i Höljesdammen ska nivån i Klarälven stiga kraftigt. Länsstyrelsen beräknar att vid en sådan händelse kan höga vatten nå Munkfors</w:t>
      </w:r>
      <w:r>
        <w:rPr>
          <w:lang w:eastAsia="sv-SE"/>
        </w:rPr>
        <w:t xml:space="preserve"> kommun</w:t>
      </w:r>
      <w:r w:rsidRPr="00AD4CE1">
        <w:rPr>
          <w:lang w:eastAsia="sv-SE"/>
        </w:rPr>
        <w:t xml:space="preserve"> på mindre än ett dygn.</w:t>
      </w:r>
      <w:r>
        <w:rPr>
          <w:lang w:eastAsia="sv-SE"/>
        </w:rPr>
        <w:t xml:space="preserve"> </w:t>
      </w:r>
      <w:r w:rsidRPr="00AD4CE1">
        <w:rPr>
          <w:lang w:eastAsia="sv-SE"/>
        </w:rPr>
        <w:t xml:space="preserve">Även om risken för </w:t>
      </w:r>
      <w:r>
        <w:rPr>
          <w:lang w:eastAsia="sv-SE"/>
        </w:rPr>
        <w:t>dammhaveri</w:t>
      </w:r>
      <w:r w:rsidRPr="00AD4CE1">
        <w:rPr>
          <w:lang w:eastAsia="sv-SE"/>
        </w:rPr>
        <w:t xml:space="preserve"> är liten, eftersom dessa anläggningar är mycket stabila, </w:t>
      </w:r>
      <w:r>
        <w:rPr>
          <w:lang w:eastAsia="sv-SE"/>
        </w:rPr>
        <w:t>håller infrastrukturägare och</w:t>
      </w:r>
      <w:r w:rsidRPr="00AD4CE1">
        <w:rPr>
          <w:lang w:eastAsia="sv-SE"/>
        </w:rPr>
        <w:t xml:space="preserve"> berörda kommuner i samarbete med Länsstyrelsen </w:t>
      </w:r>
      <w:r>
        <w:rPr>
          <w:lang w:eastAsia="sv-SE"/>
        </w:rPr>
        <w:t>på att ta</w:t>
      </w:r>
      <w:r w:rsidRPr="00AD4CE1">
        <w:rPr>
          <w:lang w:eastAsia="sv-SE"/>
        </w:rPr>
        <w:t xml:space="preserve"> fram en beredskapsplanering.</w:t>
      </w:r>
    </w:p>
    <w:p w14:paraId="09BEB619" w14:textId="77777777" w:rsidR="006D16AC" w:rsidRDefault="006D16AC" w:rsidP="005E55ED">
      <w:pPr>
        <w:jc w:val="both"/>
        <w:rPr>
          <w:lang w:eastAsia="sv-SE"/>
        </w:rPr>
      </w:pPr>
      <w:r w:rsidRPr="00AD4CE1">
        <w:rPr>
          <w:lang w:eastAsia="sv-SE"/>
        </w:rPr>
        <w:t xml:space="preserve">Enligt lagen om skydd mot olyckor har kommunen ansvaret för att förebygga olyckor som kan tillkomma som följd av höga vattennivåer som orsakas av skyfall eller dammbrott. Lagtexten nämner att en kommun har skyldigheten att upprätta ett handlingsprogram för förebyggande verksamhet. </w:t>
      </w:r>
    </w:p>
    <w:p w14:paraId="745C9D25" w14:textId="77777777" w:rsidR="006D16AC" w:rsidRPr="00AD4CE1" w:rsidRDefault="006D16AC" w:rsidP="005E55ED">
      <w:pPr>
        <w:jc w:val="both"/>
        <w:rPr>
          <w:lang w:eastAsia="sv-SE"/>
        </w:rPr>
      </w:pPr>
      <w:r w:rsidRPr="00AD4CE1">
        <w:rPr>
          <w:lang w:eastAsia="sv-SE"/>
        </w:rPr>
        <w:t xml:space="preserve">Detta program består av tre delar: </w:t>
      </w:r>
      <w:r w:rsidRPr="00AD4CE1">
        <w:rPr>
          <w:i/>
          <w:iCs/>
          <w:lang w:eastAsia="sv-SE"/>
        </w:rPr>
        <w:t>formulering av målen</w:t>
      </w:r>
      <w:r w:rsidRPr="00AD4CE1">
        <w:rPr>
          <w:lang w:eastAsia="sv-SE"/>
        </w:rPr>
        <w:t xml:space="preserve"> för verksamheten (1), </w:t>
      </w:r>
      <w:r w:rsidRPr="00EA604A">
        <w:rPr>
          <w:i/>
          <w:iCs/>
          <w:lang w:eastAsia="sv-SE"/>
        </w:rPr>
        <w:t>u</w:t>
      </w:r>
      <w:r w:rsidRPr="00AD4CE1">
        <w:rPr>
          <w:i/>
          <w:iCs/>
          <w:lang w:eastAsia="sv-SE"/>
        </w:rPr>
        <w:t xml:space="preserve">tvärdering av riskerna som finns </w:t>
      </w:r>
      <w:r w:rsidRPr="00AD4CE1">
        <w:rPr>
          <w:lang w:eastAsia="sv-SE"/>
        </w:rPr>
        <w:t xml:space="preserve">i kommunen (2) samt hur </w:t>
      </w:r>
      <w:r w:rsidRPr="00AD4CE1">
        <w:rPr>
          <w:i/>
          <w:iCs/>
          <w:lang w:eastAsia="sv-SE"/>
        </w:rPr>
        <w:t xml:space="preserve">verksamhetens struktur och planering ser ut </w:t>
      </w:r>
      <w:r w:rsidRPr="00AD4CE1">
        <w:rPr>
          <w:lang w:eastAsia="sv-SE"/>
        </w:rPr>
        <w:t>(3).</w:t>
      </w:r>
      <w:r>
        <w:rPr>
          <w:lang w:eastAsia="sv-SE"/>
        </w:rPr>
        <w:t xml:space="preserve"> </w:t>
      </w:r>
      <w:r w:rsidRPr="00AD4CE1">
        <w:rPr>
          <w:lang w:eastAsia="sv-SE"/>
        </w:rPr>
        <w:t xml:space="preserve">Förutom olycksriskerna som kommer i samband med dammbrott uppströms kommunytan, har Munkfors kommun utvärderat översvämningsriskerna som kommer som följd till ett dammbrott i det lokala kraftverket. </w:t>
      </w:r>
    </w:p>
    <w:p w14:paraId="200579E6" w14:textId="77777777" w:rsidR="006D16AC" w:rsidRPr="00AD4CE1" w:rsidRDefault="006D16AC" w:rsidP="005E55ED">
      <w:pPr>
        <w:pStyle w:val="Rubrik4"/>
        <w:jc w:val="both"/>
        <w:rPr>
          <w:lang w:eastAsia="sv-SE"/>
        </w:rPr>
      </w:pPr>
      <w:r w:rsidRPr="00AD4CE1">
        <w:rPr>
          <w:lang w:eastAsia="sv-SE"/>
        </w:rPr>
        <w:t>Värmeböljor</w:t>
      </w:r>
    </w:p>
    <w:p w14:paraId="0D221DF0" w14:textId="77777777" w:rsidR="006D16AC" w:rsidRPr="00AD4CE1" w:rsidRDefault="006D16AC" w:rsidP="005E55ED">
      <w:pPr>
        <w:jc w:val="both"/>
        <w:rPr>
          <w:lang w:eastAsia="sv-SE"/>
        </w:rPr>
      </w:pPr>
      <w:r w:rsidRPr="00AD4CE1">
        <w:rPr>
          <w:lang w:eastAsia="sv-SE"/>
        </w:rPr>
        <w:t xml:space="preserve">En effekt av ett skiftande klimat blir alltmer högre temperaturer under sommaren. Detta fenomen som kallas för värmebölja kan ha negativa effekter för befolkning och verksamheter. Med hjälp av moderna verktyg, som rumslig analys, har Myndigheten för samhällsskydd och beredskap (MSB) kartlagd hela landet med hjälp av satellitbilder från </w:t>
      </w:r>
      <w:hyperlink r:id="rId56" w:tgtFrame="_blank" w:history="1">
        <w:r w:rsidRPr="00AD4CE1">
          <w:rPr>
            <w:rStyle w:val="Hyperlnk"/>
            <w:lang w:eastAsia="sv-SE"/>
          </w:rPr>
          <w:t>Landsat</w:t>
        </w:r>
      </w:hyperlink>
      <w:r w:rsidRPr="00AD4CE1">
        <w:rPr>
          <w:lang w:eastAsia="sv-SE"/>
        </w:rPr>
        <w:t xml:space="preserve"> för att kunna identifiera zoner som kan vara utsatta för stigande temperaturer.</w:t>
      </w:r>
    </w:p>
    <w:p w14:paraId="70E32832" w14:textId="77777777" w:rsidR="006D16AC" w:rsidRPr="00EA604A" w:rsidRDefault="006D16AC" w:rsidP="005E55ED">
      <w:pPr>
        <w:jc w:val="both"/>
        <w:rPr>
          <w:lang w:eastAsia="sv-SE"/>
        </w:rPr>
      </w:pPr>
      <w:r w:rsidRPr="00EA604A">
        <w:rPr>
          <w:lang w:eastAsia="sv-SE"/>
        </w:rPr>
        <w:lastRenderedPageBreak/>
        <w:t xml:space="preserve">De högsta temperaturerna under sommaren (1.6. - 31.8) inmätta mellan 2017–2023 med hjälp av satellitdata verkar koncentrera sig i Munkfors tätort, samt följa Klarälvsdalen på ömse sida enda ner till Rudstorp. Tre zoner sticker ut som varmaste i kommunen: Heden, Näset och Munkfors Arena. </w:t>
      </w:r>
    </w:p>
    <w:p w14:paraId="558A0637" w14:textId="77777777" w:rsidR="006D16AC" w:rsidRPr="00AD4CE1" w:rsidRDefault="006D16AC" w:rsidP="005E55ED">
      <w:pPr>
        <w:pStyle w:val="Rubrik4"/>
        <w:jc w:val="both"/>
        <w:rPr>
          <w:lang w:eastAsia="sv-SE"/>
        </w:rPr>
      </w:pPr>
      <w:r w:rsidRPr="00AD4CE1">
        <w:rPr>
          <w:lang w:eastAsia="sv-SE"/>
        </w:rPr>
        <w:t>Förorenad mark</w:t>
      </w:r>
    </w:p>
    <w:p w14:paraId="2B1D5628" w14:textId="77777777" w:rsidR="006D16AC" w:rsidRPr="001E1727" w:rsidRDefault="006D16AC" w:rsidP="005E55ED">
      <w:pPr>
        <w:jc w:val="both"/>
        <w:rPr>
          <w:lang w:eastAsia="sv-SE"/>
        </w:rPr>
      </w:pPr>
      <w:r w:rsidRPr="001E1727">
        <w:rPr>
          <w:lang w:eastAsia="sv-SE"/>
        </w:rPr>
        <w:t xml:space="preserve">Industriella verksamheter kan orsaka föroreningar i marken som ligger i närheten av deras anläggningar. År 1994, har Länsstyrelsen Värmland tagit ett antal 65 provpunkter i som kartlägger områden i Munkfors kommun som är negativ påverkade av människoaktivitet. </w:t>
      </w:r>
    </w:p>
    <w:p w14:paraId="1F7EFEC5" w14:textId="77777777" w:rsidR="006D16AC" w:rsidRPr="001E1727" w:rsidRDefault="006D16AC" w:rsidP="005E55ED">
      <w:pPr>
        <w:jc w:val="both"/>
        <w:rPr>
          <w:lang w:eastAsia="sv-SE"/>
        </w:rPr>
      </w:pPr>
      <w:r w:rsidRPr="001E1727">
        <w:rPr>
          <w:lang w:eastAsia="sv-SE"/>
        </w:rPr>
        <w:t>Dessa 65 punkter visar delades i 22 kategorier varav endast 4 kategorier har ett antal punkter som överskrider 5. Dessa är: drivsmedelshantering (12 punkter), plantskola (7 punkter),</w:t>
      </w:r>
      <w:r>
        <w:rPr>
          <w:lang w:eastAsia="sv-SE"/>
        </w:rPr>
        <w:t xml:space="preserve"> </w:t>
      </w:r>
      <w:r w:rsidRPr="001E1727">
        <w:rPr>
          <w:lang w:eastAsia="sv-SE"/>
        </w:rPr>
        <w:t>sanering i anknytning till nedlagda bensinstationer</w:t>
      </w:r>
      <w:r>
        <w:rPr>
          <w:lang w:eastAsia="sv-SE"/>
        </w:rPr>
        <w:t xml:space="preserve"> (</w:t>
      </w:r>
      <w:hyperlink r:id="rId57" w:tgtFrame="_blank" w:history="1">
        <w:r w:rsidRPr="001E1727">
          <w:rPr>
            <w:rStyle w:val="Hyperlnk"/>
            <w:lang w:eastAsia="sv-SE"/>
          </w:rPr>
          <w:t>SPIMFAB</w:t>
        </w:r>
      </w:hyperlink>
      <w:r w:rsidRPr="001E1727">
        <w:rPr>
          <w:lang w:eastAsia="sv-SE"/>
        </w:rPr>
        <w:t xml:space="preserve">) </w:t>
      </w:r>
      <w:r>
        <w:rPr>
          <w:lang w:eastAsia="sv-SE"/>
        </w:rPr>
        <w:t>samt</w:t>
      </w:r>
      <w:r w:rsidRPr="001E1727">
        <w:rPr>
          <w:lang w:eastAsia="sv-SE"/>
        </w:rPr>
        <w:t xml:space="preserve"> järn-, stål och manufaktur med 6 provpunkter var.</w:t>
      </w:r>
    </w:p>
    <w:p w14:paraId="660094EB" w14:textId="77777777" w:rsidR="006D16AC" w:rsidRPr="001E1727" w:rsidRDefault="006D16AC" w:rsidP="005E55ED">
      <w:pPr>
        <w:jc w:val="both"/>
        <w:rPr>
          <w:lang w:eastAsia="sv-SE"/>
        </w:rPr>
      </w:pPr>
      <w:r w:rsidRPr="001E1727">
        <w:rPr>
          <w:lang w:eastAsia="sv-SE"/>
        </w:rPr>
        <w:t xml:space="preserve">Geografiskt, är de flesta punkterna som markerar förorenade områden och farliga verksamheter utspridda runt tätorten, där de flesta koncentrerar sig runt gamla och nya industriområde såsom Gamla Bruket, Heden och Näset. </w:t>
      </w:r>
    </w:p>
    <w:p w14:paraId="3F5DF4E8" w14:textId="77777777" w:rsidR="006D16AC" w:rsidRPr="001E1727" w:rsidRDefault="006D16AC" w:rsidP="005E55ED">
      <w:pPr>
        <w:jc w:val="both"/>
        <w:rPr>
          <w:lang w:eastAsia="sv-SE"/>
        </w:rPr>
      </w:pPr>
      <w:r w:rsidRPr="001E1727">
        <w:rPr>
          <w:lang w:eastAsia="sv-SE"/>
        </w:rPr>
        <w:t xml:space="preserve">I nära anslutning till industriområdet Näset kommer en ganska tät grupp av punkter som geografiskt ingår i den södra och östra delen av zonen känd under namnet Munkerud. De flesta punkterna visar föroreningar </w:t>
      </w:r>
      <w:r w:rsidRPr="001E1727">
        <w:rPr>
          <w:lang w:eastAsia="sv-SE"/>
        </w:rPr>
        <w:t>kopplade till verksamheter som har att göra med bilar, som ingår i kategorierna bilvård, verkstäder och drivmedelshantering. Andra kategorier förorenade zoner i Munkerud grupperar sig kring en kemtvätt och en plantskola</w:t>
      </w:r>
      <w:r>
        <w:rPr>
          <w:lang w:eastAsia="sv-SE"/>
        </w:rPr>
        <w:t>.</w:t>
      </w:r>
    </w:p>
    <w:p w14:paraId="12893396" w14:textId="77777777" w:rsidR="006D16AC" w:rsidRPr="001E1727" w:rsidRDefault="006D16AC" w:rsidP="005E55ED">
      <w:pPr>
        <w:jc w:val="both"/>
        <w:rPr>
          <w:lang w:eastAsia="sv-SE"/>
        </w:rPr>
      </w:pPr>
      <w:r w:rsidRPr="001E1727">
        <w:rPr>
          <w:lang w:eastAsia="sv-SE"/>
        </w:rPr>
        <w:t xml:space="preserve">En isolerad grupp med </w:t>
      </w:r>
      <w:r>
        <w:rPr>
          <w:lang w:eastAsia="sv-SE"/>
        </w:rPr>
        <w:t>fem</w:t>
      </w:r>
      <w:r w:rsidRPr="001E1727">
        <w:rPr>
          <w:lang w:eastAsia="sv-SE"/>
        </w:rPr>
        <w:t xml:space="preserve"> kritiska punkter h</w:t>
      </w:r>
      <w:r>
        <w:rPr>
          <w:lang w:eastAsia="sv-SE"/>
        </w:rPr>
        <w:t xml:space="preserve">ar hittats </w:t>
      </w:r>
      <w:r w:rsidRPr="001E1727">
        <w:rPr>
          <w:lang w:eastAsia="sv-SE"/>
        </w:rPr>
        <w:t xml:space="preserve">i Rudstorp. Föroreningarna här är kopplade till en gammal avfallsdeponi, områden där </w:t>
      </w:r>
      <w:r>
        <w:rPr>
          <w:lang w:eastAsia="sv-SE"/>
        </w:rPr>
        <w:t xml:space="preserve">det </w:t>
      </w:r>
      <w:r w:rsidRPr="001E1727">
        <w:rPr>
          <w:lang w:eastAsia="sv-SE"/>
        </w:rPr>
        <w:t>tidigare bedrevs drivmedelshantering, ett reningsverk (stängd</w:t>
      </w:r>
      <w:r>
        <w:rPr>
          <w:lang w:eastAsia="sv-SE"/>
        </w:rPr>
        <w:t>es</w:t>
      </w:r>
      <w:r w:rsidRPr="001E1727">
        <w:rPr>
          <w:lang w:eastAsia="sv-SE"/>
        </w:rPr>
        <w:t xml:space="preserve"> år 2023) och en plantskola</w:t>
      </w:r>
      <w:r>
        <w:rPr>
          <w:lang w:eastAsia="sv-SE"/>
        </w:rPr>
        <w:t>.</w:t>
      </w:r>
    </w:p>
    <w:p w14:paraId="348CCA06" w14:textId="77777777" w:rsidR="006D16AC" w:rsidRPr="001E1727" w:rsidRDefault="006D16AC" w:rsidP="005E55ED">
      <w:pPr>
        <w:jc w:val="both"/>
        <w:rPr>
          <w:lang w:eastAsia="sv-SE"/>
        </w:rPr>
      </w:pPr>
      <w:r w:rsidRPr="001E1727">
        <w:rPr>
          <w:lang w:eastAsia="sv-SE"/>
        </w:rPr>
        <w:t xml:space="preserve">Isolerade punktgrupper som består av ett maximalt antal element som inte överskrider </w:t>
      </w:r>
      <w:r>
        <w:rPr>
          <w:lang w:eastAsia="sv-SE"/>
        </w:rPr>
        <w:t>fem</w:t>
      </w:r>
      <w:r w:rsidRPr="001E1727">
        <w:rPr>
          <w:lang w:eastAsia="sv-SE"/>
        </w:rPr>
        <w:t xml:space="preserve"> hittar man utmed Ranån, där särskiljer sig två gamla industriområde</w:t>
      </w:r>
      <w:r>
        <w:rPr>
          <w:lang w:eastAsia="sv-SE"/>
        </w:rPr>
        <w:t>n</w:t>
      </w:r>
      <w:r w:rsidRPr="001E1727">
        <w:rPr>
          <w:lang w:eastAsia="sv-SE"/>
        </w:rPr>
        <w:t>: e</w:t>
      </w:r>
      <w:r>
        <w:rPr>
          <w:lang w:eastAsia="sv-SE"/>
        </w:rPr>
        <w:t>tt</w:t>
      </w:r>
      <w:r w:rsidRPr="001E1727">
        <w:rPr>
          <w:lang w:eastAsia="sv-SE"/>
        </w:rPr>
        <w:t xml:space="preserve"> som ligger uppströms i höjd med Ransberg, med järn och pappersindustri och </w:t>
      </w:r>
      <w:r>
        <w:rPr>
          <w:lang w:eastAsia="sv-SE"/>
        </w:rPr>
        <w:t xml:space="preserve">ett </w:t>
      </w:r>
      <w:r w:rsidRPr="001E1727">
        <w:rPr>
          <w:lang w:eastAsia="sv-SE"/>
        </w:rPr>
        <w:t>som ligger nedströms, med läget nordväst om Geijerskolan som domineras av punkter som ingår i kategorin järn-, stål och manufaktur.</w:t>
      </w:r>
    </w:p>
    <w:p w14:paraId="182F1B6E" w14:textId="5DF784E7" w:rsidR="006D16AC" w:rsidRPr="001E1727" w:rsidRDefault="006D16AC" w:rsidP="005E55ED">
      <w:pPr>
        <w:jc w:val="both"/>
        <w:rPr>
          <w:lang w:eastAsia="sv-SE"/>
        </w:rPr>
      </w:pPr>
      <w:r w:rsidRPr="001E1727">
        <w:rPr>
          <w:lang w:eastAsia="sv-SE"/>
        </w:rPr>
        <w:t>Marker som ligger öster om kommunens tätort, i ett område som heter Östra Haget är förorenade med kulor som kommer från skjutbanorna som var aktiva</w:t>
      </w:r>
      <w:r>
        <w:rPr>
          <w:lang w:eastAsia="sv-SE"/>
        </w:rPr>
        <w:t xml:space="preserve"> i</w:t>
      </w:r>
      <w:r w:rsidRPr="001E1727">
        <w:rPr>
          <w:lang w:eastAsia="sv-SE"/>
        </w:rPr>
        <w:t xml:space="preserve"> området. Nord</w:t>
      </w:r>
      <w:r>
        <w:rPr>
          <w:lang w:eastAsia="sv-SE"/>
        </w:rPr>
        <w:t>v</w:t>
      </w:r>
      <w:r w:rsidRPr="001E1727">
        <w:rPr>
          <w:lang w:eastAsia="sv-SE"/>
        </w:rPr>
        <w:t>äst om Östra Haget hittar man ett område som innehåller två provpunkter som markerar förekomsten av gamla avfall och industrideponier.</w:t>
      </w:r>
    </w:p>
    <w:p w14:paraId="623BF6DE" w14:textId="77777777" w:rsidR="006D16AC" w:rsidRPr="006702CC" w:rsidRDefault="006D16AC" w:rsidP="005E55ED">
      <w:pPr>
        <w:pStyle w:val="Rubrik4"/>
        <w:jc w:val="both"/>
        <w:rPr>
          <w:lang w:eastAsia="sv-SE"/>
        </w:rPr>
      </w:pPr>
      <w:r w:rsidRPr="006702CC">
        <w:rPr>
          <w:lang w:eastAsia="sv-SE"/>
        </w:rPr>
        <w:t>Transpor</w:t>
      </w:r>
      <w:r>
        <w:rPr>
          <w:lang w:eastAsia="sv-SE"/>
        </w:rPr>
        <w:t>t</w:t>
      </w:r>
      <w:r w:rsidRPr="006702CC">
        <w:rPr>
          <w:lang w:eastAsia="sv-SE"/>
        </w:rPr>
        <w:t xml:space="preserve"> av farligt gods</w:t>
      </w:r>
    </w:p>
    <w:p w14:paraId="317A8D6C" w14:textId="77777777" w:rsidR="006D16AC" w:rsidRPr="0084123D" w:rsidRDefault="006D16AC" w:rsidP="005E55ED">
      <w:pPr>
        <w:jc w:val="both"/>
        <w:rPr>
          <w:lang w:eastAsia="sv-SE"/>
        </w:rPr>
      </w:pPr>
      <w:r w:rsidRPr="006702CC">
        <w:rPr>
          <w:lang w:eastAsia="sv-SE"/>
        </w:rPr>
        <w:t>Trafikverket rekommenderar RV62 samt länsväg för transporten av farligt gods.</w:t>
      </w:r>
      <w:bookmarkEnd w:id="69"/>
    </w:p>
    <w:p w14:paraId="3B811B4B" w14:textId="77777777" w:rsidR="005E55ED" w:rsidRDefault="005E55ED" w:rsidP="006D16AC">
      <w:pPr>
        <w:pStyle w:val="Rubrik1"/>
        <w:rPr>
          <w:lang w:eastAsia="sv-SE"/>
        </w:rPr>
        <w:sectPr w:rsidR="005E55ED" w:rsidSect="005E55ED">
          <w:type w:val="continuous"/>
          <w:pgSz w:w="11906" w:h="16838"/>
          <w:pgMar w:top="2107" w:right="1416" w:bottom="1417" w:left="1417" w:header="708" w:footer="407" w:gutter="0"/>
          <w:cols w:num="2" w:space="708"/>
          <w:titlePg/>
          <w:docGrid w:linePitch="360"/>
        </w:sectPr>
      </w:pPr>
      <w:bookmarkStart w:id="70" w:name="_Toc198907513"/>
    </w:p>
    <w:bookmarkEnd w:id="70"/>
    <w:p w14:paraId="136825B8" w14:textId="2BBBD565" w:rsidR="00CE2407" w:rsidRPr="00CE2407" w:rsidRDefault="00CE2407">
      <w:pPr>
        <w:spacing w:after="160"/>
        <w:rPr>
          <w:rFonts w:ascii="Arial" w:hAnsi="Arial" w:cs="Arial"/>
          <w:szCs w:val="20"/>
        </w:rPr>
      </w:pPr>
      <w:r>
        <w:rPr>
          <w:rFonts w:ascii="Arial" w:hAnsi="Arial" w:cs="Arial"/>
          <w:szCs w:val="20"/>
        </w:rPr>
        <w:br w:type="page"/>
      </w:r>
      <w:r w:rsidR="00633B37">
        <w:rPr>
          <w:noProof/>
          <w:color w:val="auto"/>
        </w:rPr>
        <w:lastRenderedPageBreak/>
        <w:drawing>
          <wp:anchor distT="0" distB="0" distL="114300" distR="114300" simplePos="0" relativeHeight="251850752" behindDoc="1" locked="0" layoutInCell="1" allowOverlap="1" wp14:anchorId="6180961F" wp14:editId="6B6DDCE6">
            <wp:simplePos x="0" y="0"/>
            <wp:positionH relativeFrom="column">
              <wp:posOffset>-1071245</wp:posOffset>
            </wp:positionH>
            <wp:positionV relativeFrom="paragraph">
              <wp:posOffset>-2633345</wp:posOffset>
            </wp:positionV>
            <wp:extent cx="16019601" cy="12039600"/>
            <wp:effectExtent l="0" t="0" r="1905" b="0"/>
            <wp:wrapNone/>
            <wp:docPr id="1960996820" name="Bildobjekt 60" descr="En bild som visar utomhus, moln, himmel, Vattenresurs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96820" name="Bildobjekt 60" descr="En bild som visar utomhus, moln, himmel, Vattenresurser&#10;&#10;AI-genererat innehåll kan vara felaktig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019601" cy="12039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FFFFFF" w:themeColor="background1"/>
          <w:sz w:val="72"/>
          <w:szCs w:val="72"/>
        </w:rPr>
        <mc:AlternateContent>
          <mc:Choice Requires="wps">
            <w:drawing>
              <wp:anchor distT="0" distB="0" distL="114300" distR="114300" simplePos="0" relativeHeight="251824128" behindDoc="0" locked="0" layoutInCell="1" allowOverlap="1" wp14:anchorId="4CFB7DA7" wp14:editId="2777F13B">
                <wp:simplePos x="0" y="0"/>
                <wp:positionH relativeFrom="column">
                  <wp:posOffset>-942340</wp:posOffset>
                </wp:positionH>
                <wp:positionV relativeFrom="paragraph">
                  <wp:posOffset>2590800</wp:posOffset>
                </wp:positionV>
                <wp:extent cx="7664450" cy="2236470"/>
                <wp:effectExtent l="0" t="0" r="0" b="0"/>
                <wp:wrapNone/>
                <wp:docPr id="1332192549" name="Rektangel 38"/>
                <wp:cNvGraphicFramePr/>
                <a:graphic xmlns:a="http://schemas.openxmlformats.org/drawingml/2006/main">
                  <a:graphicData uri="http://schemas.microsoft.com/office/word/2010/wordprocessingShape">
                    <wps:wsp>
                      <wps:cNvSpPr/>
                      <wps:spPr>
                        <a:xfrm>
                          <a:off x="0" y="0"/>
                          <a:ext cx="7664450" cy="2236470"/>
                        </a:xfrm>
                        <a:prstGeom prst="rect">
                          <a:avLst/>
                        </a:prstGeom>
                        <a:ln>
                          <a:noFill/>
                        </a:ln>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A0BBA0" id="Rektangel 38" o:spid="_x0000_s1026" style="position:absolute;margin-left:-74.2pt;margin-top:204pt;width:603.5pt;height:176.1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" fillcolor="#bddbed [3208]" stroked="f" strokeweight="1pt"/>
            </w:pict>
          </mc:Fallback>
        </mc:AlternateContent>
      </w:r>
      <w:r w:rsidRPr="0042779A">
        <w:rPr>
          <w:noProof/>
          <w:color w:val="FFFFFF" w:themeColor="background1"/>
          <w:sz w:val="72"/>
          <w:szCs w:val="72"/>
        </w:rPr>
        <mc:AlternateContent>
          <mc:Choice Requires="wps">
            <w:drawing>
              <wp:anchor distT="45720" distB="45720" distL="114300" distR="114300" simplePos="0" relativeHeight="251825152" behindDoc="0" locked="0" layoutInCell="1" allowOverlap="1" wp14:anchorId="755143DF" wp14:editId="268A6CAD">
                <wp:simplePos x="0" y="0"/>
                <wp:positionH relativeFrom="column">
                  <wp:posOffset>98230</wp:posOffset>
                </wp:positionH>
                <wp:positionV relativeFrom="paragraph">
                  <wp:posOffset>45720</wp:posOffset>
                </wp:positionV>
                <wp:extent cx="5476875" cy="8067040"/>
                <wp:effectExtent l="0" t="0" r="0" b="0"/>
                <wp:wrapNone/>
                <wp:docPr id="259102115" name="Textrut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8067040"/>
                        </a:xfrm>
                        <a:prstGeom prst="rect">
                          <a:avLst/>
                        </a:prstGeom>
                        <a:noFill/>
                        <a:ln w="9525">
                          <a:noFill/>
                          <a:miter lim="800000"/>
                          <a:headEnd/>
                          <a:tailEnd/>
                        </a:ln>
                      </wps:spPr>
                      <wps:txbx>
                        <w:txbxContent>
                          <w:p w14:paraId="71CE7CFE" w14:textId="3D0B85BB" w:rsidR="00CE2407" w:rsidRPr="001F40B6" w:rsidRDefault="00CE2407" w:rsidP="00CE2407">
                            <w:pPr>
                              <w:pStyle w:val="Rubrik1"/>
                            </w:pPr>
                            <w:bookmarkStart w:id="71" w:name="_Toc200963105"/>
                            <w:r>
                              <w:t>Konsekvenser</w:t>
                            </w:r>
                            <w:bookmarkEnd w:id="71"/>
                          </w:p>
                          <w:p w14:paraId="199E23BF" w14:textId="12AA5176" w:rsidR="00CE2407" w:rsidRPr="001F40B6" w:rsidRDefault="00CE2407" w:rsidP="00CE2407">
                            <w:pPr>
                              <w:spacing w:line="240" w:lineRule="auto"/>
                              <w:rPr>
                                <w:rFonts w:ascii="Montserrat" w:hAnsi="Montserrat"/>
                                <w:sz w:val="32"/>
                                <w:szCs w:val="32"/>
                              </w:rPr>
                            </w:pPr>
                            <w:r>
                              <w:rPr>
                                <w:rFonts w:ascii="Arial" w:hAnsi="Arial" w:cs="Arial"/>
                              </w:rPr>
                              <w:t>I detta avsnitt beskrivs hur planförslaget påverkar utifrån olika miljöaspekter.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143DF" id="_x0000_s1048" type="#_x0000_t202" alt="&quot;&quot;" style="position:absolute;margin-left:7.75pt;margin-top:3.6pt;width:431.25pt;height:635.2pt;z-index:25182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" filled="f" stroked="f">
                <v:textbox>
                  <w:txbxContent>
                    <w:p w14:paraId="71CE7CFE" w14:textId="3D0B85BB" w:rsidR="00CE2407" w:rsidRPr="001F40B6" w:rsidRDefault="00CE2407" w:rsidP="00CE2407">
                      <w:pPr>
                        <w:pStyle w:val="Rubrik1"/>
                      </w:pPr>
                      <w:bookmarkStart w:id="72" w:name="_Toc200963105"/>
                      <w:r>
                        <w:t>Konsekvenser</w:t>
                      </w:r>
                      <w:bookmarkEnd w:id="72"/>
                    </w:p>
                    <w:p w14:paraId="199E23BF" w14:textId="12AA5176" w:rsidR="00CE2407" w:rsidRPr="001F40B6" w:rsidRDefault="00CE2407" w:rsidP="00CE2407">
                      <w:pPr>
                        <w:spacing w:line="240" w:lineRule="auto"/>
                        <w:rPr>
                          <w:rFonts w:ascii="Montserrat" w:hAnsi="Montserrat"/>
                          <w:sz w:val="32"/>
                          <w:szCs w:val="32"/>
                        </w:rPr>
                      </w:pPr>
                      <w:r>
                        <w:rPr>
                          <w:rFonts w:ascii="Arial" w:hAnsi="Arial" w:cs="Arial"/>
                        </w:rPr>
                        <w:t>I detta avsnitt beskrivs hur planförslaget påverkar utifrån olika miljöaspekter.</w:t>
                      </w:r>
                    </w:p>
                  </w:txbxContent>
                </v:textbox>
              </v:shape>
            </w:pict>
          </mc:Fallback>
        </mc:AlternateContent>
      </w:r>
      <w:r>
        <w:rPr>
          <w:rFonts w:ascii="Arial" w:hAnsi="Arial" w:cs="Arial"/>
          <w:szCs w:val="20"/>
        </w:rPr>
        <w:br w:type="page"/>
      </w:r>
    </w:p>
    <w:p w14:paraId="1EC91B22" w14:textId="477F59B8" w:rsidR="006D16AC" w:rsidRPr="004428F4" w:rsidRDefault="006D16AC" w:rsidP="006D16AC">
      <w:pPr>
        <w:pStyle w:val="Rubrik2"/>
        <w:rPr>
          <w:rFonts w:eastAsia="Times New Roman"/>
          <w:lang w:eastAsia="sv-SE"/>
        </w:rPr>
      </w:pPr>
      <w:bookmarkStart w:id="73" w:name="_Toc198907514"/>
      <w:bookmarkStart w:id="74" w:name="_Toc200963106"/>
      <w:r w:rsidRPr="004428F4">
        <w:rPr>
          <w:rFonts w:eastAsia="Times New Roman"/>
          <w:lang w:eastAsia="sv-SE"/>
        </w:rPr>
        <w:lastRenderedPageBreak/>
        <w:t>Samlad bedömning av planförslaget</w:t>
      </w:r>
      <w:bookmarkEnd w:id="73"/>
      <w:bookmarkEnd w:id="74"/>
    </w:p>
    <w:p w14:paraId="2422A52B" w14:textId="77777777" w:rsidR="006D16AC" w:rsidRPr="004428F4" w:rsidRDefault="006D16AC" w:rsidP="006D16AC">
      <w:pPr>
        <w:rPr>
          <w:rFonts w:ascii="Arial" w:hAnsi="Arial" w:cs="Arial"/>
          <w:szCs w:val="24"/>
        </w:rPr>
      </w:pPr>
    </w:p>
    <w:tbl>
      <w:tblPr>
        <w:tblStyle w:val="Tabellrutnt"/>
        <w:tblW w:w="0" w:type="auto"/>
        <w:tblLook w:val="04A0" w:firstRow="1" w:lastRow="0" w:firstColumn="1" w:lastColumn="0" w:noHBand="0" w:noVBand="1"/>
      </w:tblPr>
      <w:tblGrid>
        <w:gridCol w:w="417"/>
        <w:gridCol w:w="2085"/>
        <w:gridCol w:w="1234"/>
        <w:gridCol w:w="5327"/>
      </w:tblGrid>
      <w:tr w:rsidR="006D16AC" w:rsidRPr="004428F4" w14:paraId="52510C5C" w14:textId="77777777" w:rsidTr="001D1A10">
        <w:tc>
          <w:tcPr>
            <w:tcW w:w="413" w:type="dxa"/>
          </w:tcPr>
          <w:p w14:paraId="602736D7" w14:textId="77777777" w:rsidR="006D16AC" w:rsidRPr="004428F4" w:rsidRDefault="006D16AC" w:rsidP="001D1A10">
            <w:pPr>
              <w:rPr>
                <w:rFonts w:ascii="Arial" w:hAnsi="Arial" w:cs="Arial"/>
                <w:szCs w:val="24"/>
              </w:rPr>
            </w:pPr>
          </w:p>
        </w:tc>
        <w:tc>
          <w:tcPr>
            <w:tcW w:w="2086" w:type="dxa"/>
          </w:tcPr>
          <w:p w14:paraId="5B6FB63D" w14:textId="77777777" w:rsidR="006D16AC" w:rsidRPr="005E08E2" w:rsidRDefault="006D16AC" w:rsidP="001D1A10">
            <w:pPr>
              <w:rPr>
                <w:rFonts w:ascii="Arial" w:hAnsi="Arial" w:cs="Arial"/>
                <w:b/>
                <w:bCs/>
                <w:sz w:val="18"/>
                <w:szCs w:val="18"/>
              </w:rPr>
            </w:pPr>
            <w:r w:rsidRPr="005E08E2">
              <w:rPr>
                <w:rFonts w:ascii="Arial" w:hAnsi="Arial" w:cs="Arial"/>
                <w:b/>
                <w:bCs/>
                <w:sz w:val="20"/>
                <w:szCs w:val="20"/>
              </w:rPr>
              <w:t>Miljöaspekt</w:t>
            </w:r>
          </w:p>
        </w:tc>
        <w:tc>
          <w:tcPr>
            <w:tcW w:w="1234" w:type="dxa"/>
          </w:tcPr>
          <w:p w14:paraId="67AF1DB8" w14:textId="77777777" w:rsidR="006D16AC" w:rsidRPr="005E08E2" w:rsidRDefault="006D16AC" w:rsidP="001D1A10">
            <w:pPr>
              <w:jc w:val="center"/>
              <w:rPr>
                <w:rFonts w:ascii="Arial" w:hAnsi="Arial" w:cs="Arial"/>
                <w:b/>
                <w:bCs/>
                <w:sz w:val="18"/>
                <w:szCs w:val="18"/>
              </w:rPr>
            </w:pPr>
            <w:r w:rsidRPr="005E08E2">
              <w:rPr>
                <w:rFonts w:ascii="Arial" w:hAnsi="Arial" w:cs="Arial"/>
                <w:b/>
                <w:bCs/>
                <w:sz w:val="18"/>
                <w:szCs w:val="18"/>
              </w:rPr>
              <w:t xml:space="preserve">Samlad </w:t>
            </w:r>
            <w:r w:rsidRPr="005E08E2">
              <w:rPr>
                <w:rFonts w:ascii="Arial" w:hAnsi="Arial" w:cs="Arial"/>
                <w:b/>
                <w:bCs/>
                <w:sz w:val="18"/>
                <w:szCs w:val="18"/>
              </w:rPr>
              <w:br/>
              <w:t>bedömning</w:t>
            </w:r>
          </w:p>
        </w:tc>
        <w:tc>
          <w:tcPr>
            <w:tcW w:w="5329" w:type="dxa"/>
          </w:tcPr>
          <w:p w14:paraId="44141AB3" w14:textId="4BC38E29" w:rsidR="006D16AC" w:rsidRPr="005E08E2" w:rsidRDefault="006D16AC" w:rsidP="001D1A10">
            <w:pPr>
              <w:rPr>
                <w:rFonts w:ascii="Arial" w:hAnsi="Arial" w:cs="Arial"/>
                <w:b/>
                <w:bCs/>
                <w:sz w:val="18"/>
                <w:szCs w:val="18"/>
              </w:rPr>
            </w:pPr>
            <w:r w:rsidRPr="005E08E2">
              <w:rPr>
                <w:rFonts w:ascii="Arial" w:hAnsi="Arial" w:cs="Arial"/>
                <w:b/>
                <w:bCs/>
                <w:sz w:val="20"/>
                <w:szCs w:val="20"/>
              </w:rPr>
              <w:t>Kommentar</w:t>
            </w:r>
          </w:p>
        </w:tc>
      </w:tr>
      <w:tr w:rsidR="006D16AC" w:rsidRPr="004428F4" w14:paraId="235A02A4" w14:textId="77777777" w:rsidTr="001D1A10">
        <w:tc>
          <w:tcPr>
            <w:tcW w:w="413" w:type="dxa"/>
          </w:tcPr>
          <w:p w14:paraId="0A53FC44" w14:textId="77777777" w:rsidR="006D16AC" w:rsidRPr="004428F4" w:rsidRDefault="006D16AC" w:rsidP="001D1A10">
            <w:pPr>
              <w:rPr>
                <w:rFonts w:ascii="Arial" w:hAnsi="Arial" w:cs="Arial"/>
                <w:szCs w:val="24"/>
              </w:rPr>
            </w:pPr>
            <w:r w:rsidRPr="004428F4">
              <w:rPr>
                <w:rFonts w:ascii="Arial" w:hAnsi="Arial" w:cs="Arial"/>
                <w:szCs w:val="24"/>
              </w:rPr>
              <w:t>1.</w:t>
            </w:r>
          </w:p>
        </w:tc>
        <w:tc>
          <w:tcPr>
            <w:tcW w:w="2086" w:type="dxa"/>
          </w:tcPr>
          <w:p w14:paraId="5301842F" w14:textId="77777777" w:rsidR="006D16AC" w:rsidRPr="004428F4" w:rsidRDefault="006D16AC" w:rsidP="001D1A10">
            <w:pPr>
              <w:rPr>
                <w:rFonts w:ascii="Arial" w:hAnsi="Arial" w:cs="Arial"/>
                <w:szCs w:val="24"/>
              </w:rPr>
            </w:pPr>
            <w:r w:rsidRPr="004428F4">
              <w:rPr>
                <w:rFonts w:ascii="Arial" w:hAnsi="Arial" w:cs="Arial"/>
                <w:szCs w:val="24"/>
              </w:rPr>
              <w:t>Befolkning, hälsa och livsmiljö</w:t>
            </w:r>
          </w:p>
        </w:tc>
        <w:tc>
          <w:tcPr>
            <w:tcW w:w="1234" w:type="dxa"/>
          </w:tcPr>
          <w:p w14:paraId="7C38E3D9" w14:textId="77777777" w:rsidR="006D16AC" w:rsidRPr="004428F4" w:rsidRDefault="006D16AC" w:rsidP="001D1A10">
            <w:pPr>
              <w:jc w:val="center"/>
              <w:rPr>
                <w:rFonts w:ascii="Arial" w:hAnsi="Arial" w:cs="Arial"/>
                <w:szCs w:val="24"/>
              </w:rPr>
            </w:pPr>
            <w:r w:rsidRPr="004428F4">
              <w:rPr>
                <w:rFonts w:ascii="Arial" w:hAnsi="Arial" w:cs="Arial"/>
                <w:noProof/>
                <w:szCs w:val="24"/>
              </w:rPr>
              <w:drawing>
                <wp:inline distT="0" distB="0" distL="0" distR="0" wp14:anchorId="333B2A1F" wp14:editId="7FCBB5EF">
                  <wp:extent cx="368135" cy="368135"/>
                  <wp:effectExtent l="0" t="0" r="0" b="0"/>
                  <wp:docPr id="910592177" name="Bild 910592177" descr="Uppil med hel fyll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52263" name="Bild 648952263" descr="Uppil med hel fyllning"/>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flipH="1">
                            <a:off x="0" y="0"/>
                            <a:ext cx="387155" cy="387155"/>
                          </a:xfrm>
                          <a:prstGeom prst="rect">
                            <a:avLst/>
                          </a:prstGeom>
                        </pic:spPr>
                      </pic:pic>
                    </a:graphicData>
                  </a:graphic>
                </wp:inline>
              </w:drawing>
            </w:r>
          </w:p>
        </w:tc>
        <w:tc>
          <w:tcPr>
            <w:tcW w:w="5329" w:type="dxa"/>
          </w:tcPr>
          <w:p w14:paraId="2D8A07CD" w14:textId="615CB87A" w:rsidR="006D16AC" w:rsidRPr="004428F4" w:rsidRDefault="006D16AC" w:rsidP="001D1A10">
            <w:pPr>
              <w:rPr>
                <w:rFonts w:ascii="Arial" w:hAnsi="Arial" w:cs="Arial"/>
                <w:szCs w:val="24"/>
              </w:rPr>
            </w:pPr>
            <w:r w:rsidRPr="004428F4">
              <w:rPr>
                <w:rFonts w:ascii="Arial" w:hAnsi="Arial" w:cs="Arial"/>
                <w:szCs w:val="24"/>
              </w:rPr>
              <w:t>Planen medför goda möjligheter att transportera sig hållbart i samhället, vilket minskar buller och luftföroreningar. Nyplanerade bostadsområden ska omges av grönstruktur för bättre motstånd mot värmeböljor osv.</w:t>
            </w:r>
          </w:p>
        </w:tc>
      </w:tr>
      <w:tr w:rsidR="006D16AC" w:rsidRPr="004428F4" w14:paraId="537ACD60" w14:textId="77777777" w:rsidTr="001D1A10">
        <w:tc>
          <w:tcPr>
            <w:tcW w:w="413" w:type="dxa"/>
          </w:tcPr>
          <w:p w14:paraId="4F2405C6" w14:textId="77777777" w:rsidR="006D16AC" w:rsidRPr="004428F4" w:rsidRDefault="006D16AC" w:rsidP="001D1A10">
            <w:pPr>
              <w:rPr>
                <w:rFonts w:ascii="Arial" w:hAnsi="Arial" w:cs="Arial"/>
                <w:szCs w:val="24"/>
              </w:rPr>
            </w:pPr>
            <w:r w:rsidRPr="004428F4">
              <w:rPr>
                <w:rFonts w:ascii="Arial" w:hAnsi="Arial" w:cs="Arial"/>
                <w:szCs w:val="24"/>
              </w:rPr>
              <w:t>2.</w:t>
            </w:r>
          </w:p>
        </w:tc>
        <w:tc>
          <w:tcPr>
            <w:tcW w:w="2086" w:type="dxa"/>
          </w:tcPr>
          <w:p w14:paraId="33FE5F9C" w14:textId="77777777" w:rsidR="006D16AC" w:rsidRPr="004428F4" w:rsidRDefault="006D16AC" w:rsidP="001D1A10">
            <w:pPr>
              <w:rPr>
                <w:rFonts w:ascii="Arial" w:hAnsi="Arial" w:cs="Arial"/>
                <w:szCs w:val="24"/>
              </w:rPr>
            </w:pPr>
            <w:r w:rsidRPr="004428F4">
              <w:rPr>
                <w:rFonts w:ascii="Arial" w:hAnsi="Arial" w:cs="Arial"/>
                <w:szCs w:val="24"/>
              </w:rPr>
              <w:t>Naturmiljö och grönstruktur</w:t>
            </w:r>
          </w:p>
        </w:tc>
        <w:tc>
          <w:tcPr>
            <w:tcW w:w="1234" w:type="dxa"/>
          </w:tcPr>
          <w:p w14:paraId="40A6C5FA" w14:textId="77777777" w:rsidR="006D16AC" w:rsidRPr="004428F4" w:rsidRDefault="006D16AC" w:rsidP="001D1A10">
            <w:pPr>
              <w:jc w:val="center"/>
              <w:rPr>
                <w:rFonts w:ascii="Arial" w:hAnsi="Arial" w:cs="Arial"/>
                <w:szCs w:val="24"/>
              </w:rPr>
            </w:pPr>
            <w:r w:rsidRPr="004428F4">
              <w:rPr>
                <w:rFonts w:ascii="Arial" w:hAnsi="Arial" w:cs="Arial"/>
                <w:noProof/>
                <w:szCs w:val="24"/>
              </w:rPr>
              <w:drawing>
                <wp:inline distT="0" distB="0" distL="0" distR="0" wp14:anchorId="450F8763" wp14:editId="7FC9BAA7">
                  <wp:extent cx="368135" cy="368135"/>
                  <wp:effectExtent l="0" t="0" r="0" b="0"/>
                  <wp:docPr id="1552861885" name="Bild 1552861885" descr="Uppil med hel fyll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52263" name="Bild 648952263" descr="Uppil med hel fyllning"/>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flipH="1">
                            <a:off x="0" y="0"/>
                            <a:ext cx="387155" cy="387155"/>
                          </a:xfrm>
                          <a:prstGeom prst="rect">
                            <a:avLst/>
                          </a:prstGeom>
                        </pic:spPr>
                      </pic:pic>
                    </a:graphicData>
                  </a:graphic>
                </wp:inline>
              </w:drawing>
            </w:r>
          </w:p>
        </w:tc>
        <w:tc>
          <w:tcPr>
            <w:tcW w:w="5329" w:type="dxa"/>
          </w:tcPr>
          <w:p w14:paraId="5905EDA6" w14:textId="77777777" w:rsidR="006D16AC" w:rsidRPr="004428F4" w:rsidRDefault="006D16AC" w:rsidP="001D1A10">
            <w:pPr>
              <w:rPr>
                <w:rFonts w:ascii="Arial" w:hAnsi="Arial" w:cs="Arial"/>
                <w:szCs w:val="24"/>
              </w:rPr>
            </w:pPr>
            <w:r w:rsidRPr="004428F4">
              <w:rPr>
                <w:rFonts w:ascii="Arial" w:hAnsi="Arial" w:cs="Arial"/>
                <w:szCs w:val="24"/>
              </w:rPr>
              <w:t>Planen tar ett helhetsgrepp över den samhällsnära naturmiljön, och nyplanerade områden bryter inga viktiga grönstrukturer.</w:t>
            </w:r>
          </w:p>
        </w:tc>
      </w:tr>
      <w:tr w:rsidR="006D16AC" w:rsidRPr="004428F4" w14:paraId="7A847A76" w14:textId="77777777" w:rsidTr="001D1A10">
        <w:tc>
          <w:tcPr>
            <w:tcW w:w="413" w:type="dxa"/>
          </w:tcPr>
          <w:p w14:paraId="2925AE13" w14:textId="77777777" w:rsidR="006D16AC" w:rsidRPr="004428F4" w:rsidRDefault="006D16AC" w:rsidP="001D1A10">
            <w:pPr>
              <w:rPr>
                <w:rFonts w:ascii="Arial" w:hAnsi="Arial" w:cs="Arial"/>
                <w:szCs w:val="24"/>
              </w:rPr>
            </w:pPr>
            <w:r w:rsidRPr="004428F4">
              <w:rPr>
                <w:rFonts w:ascii="Arial" w:hAnsi="Arial" w:cs="Arial"/>
                <w:szCs w:val="24"/>
              </w:rPr>
              <w:t>3.</w:t>
            </w:r>
          </w:p>
        </w:tc>
        <w:tc>
          <w:tcPr>
            <w:tcW w:w="2086" w:type="dxa"/>
          </w:tcPr>
          <w:p w14:paraId="2593CC58" w14:textId="77777777" w:rsidR="006D16AC" w:rsidRPr="004428F4" w:rsidRDefault="006D16AC" w:rsidP="001D1A10">
            <w:pPr>
              <w:rPr>
                <w:rFonts w:ascii="Arial" w:hAnsi="Arial" w:cs="Arial"/>
                <w:szCs w:val="24"/>
              </w:rPr>
            </w:pPr>
            <w:r w:rsidRPr="004428F4">
              <w:rPr>
                <w:rFonts w:ascii="Arial" w:hAnsi="Arial" w:cs="Arial"/>
                <w:szCs w:val="24"/>
              </w:rPr>
              <w:t>Landskap och kulturmiljö</w:t>
            </w:r>
          </w:p>
        </w:tc>
        <w:tc>
          <w:tcPr>
            <w:tcW w:w="1234" w:type="dxa"/>
          </w:tcPr>
          <w:p w14:paraId="321323B6" w14:textId="77777777" w:rsidR="006D16AC" w:rsidRPr="004428F4" w:rsidRDefault="006D16AC" w:rsidP="001D1A10">
            <w:pPr>
              <w:jc w:val="center"/>
              <w:rPr>
                <w:rFonts w:ascii="Arial" w:hAnsi="Arial" w:cs="Arial"/>
                <w:szCs w:val="24"/>
              </w:rPr>
            </w:pPr>
            <w:r w:rsidRPr="004428F4">
              <w:rPr>
                <w:rFonts w:ascii="Arial" w:hAnsi="Arial" w:cs="Arial"/>
                <w:noProof/>
                <w:szCs w:val="24"/>
              </w:rPr>
              <w:drawing>
                <wp:inline distT="0" distB="0" distL="0" distR="0" wp14:anchorId="790A82C3" wp14:editId="23477AD6">
                  <wp:extent cx="368135" cy="368135"/>
                  <wp:effectExtent l="0" t="0" r="0" b="0"/>
                  <wp:docPr id="77818987" name="Bild 77818987" descr="Uppil med hel fyll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52263" name="Bild 648952263" descr="Uppil med hel fyllning"/>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flipH="1">
                            <a:off x="0" y="0"/>
                            <a:ext cx="387155" cy="387155"/>
                          </a:xfrm>
                          <a:prstGeom prst="rect">
                            <a:avLst/>
                          </a:prstGeom>
                        </pic:spPr>
                      </pic:pic>
                    </a:graphicData>
                  </a:graphic>
                </wp:inline>
              </w:drawing>
            </w:r>
          </w:p>
        </w:tc>
        <w:tc>
          <w:tcPr>
            <w:tcW w:w="5329" w:type="dxa"/>
          </w:tcPr>
          <w:p w14:paraId="234DCB7F" w14:textId="681D30AB" w:rsidR="006D16AC" w:rsidRPr="004428F4" w:rsidRDefault="006D16AC" w:rsidP="001D1A10">
            <w:pPr>
              <w:rPr>
                <w:rFonts w:ascii="Arial" w:hAnsi="Arial" w:cs="Arial"/>
                <w:szCs w:val="24"/>
              </w:rPr>
            </w:pPr>
            <w:r w:rsidRPr="004428F4">
              <w:rPr>
                <w:rFonts w:ascii="Arial" w:hAnsi="Arial" w:cs="Arial"/>
                <w:szCs w:val="24"/>
              </w:rPr>
              <w:t>De två riksintresseområdena för kulturmiljövård berörs. Planen beskriver hur dessa kulturvärden ska stärkas genom ökat fokus på användning av områdena och varsam renovering och nybyggande.</w:t>
            </w:r>
          </w:p>
        </w:tc>
      </w:tr>
      <w:tr w:rsidR="006D16AC" w:rsidRPr="004428F4" w14:paraId="36F63E8A" w14:textId="77777777" w:rsidTr="001D1A10">
        <w:tc>
          <w:tcPr>
            <w:tcW w:w="413" w:type="dxa"/>
          </w:tcPr>
          <w:p w14:paraId="475AEAF7" w14:textId="77777777" w:rsidR="006D16AC" w:rsidRPr="004428F4" w:rsidRDefault="006D16AC" w:rsidP="001D1A10">
            <w:pPr>
              <w:rPr>
                <w:rFonts w:ascii="Arial" w:hAnsi="Arial" w:cs="Arial"/>
                <w:szCs w:val="24"/>
              </w:rPr>
            </w:pPr>
            <w:r w:rsidRPr="004428F4">
              <w:rPr>
                <w:rFonts w:ascii="Arial" w:hAnsi="Arial" w:cs="Arial"/>
                <w:szCs w:val="24"/>
              </w:rPr>
              <w:t>4.</w:t>
            </w:r>
          </w:p>
        </w:tc>
        <w:tc>
          <w:tcPr>
            <w:tcW w:w="2086" w:type="dxa"/>
          </w:tcPr>
          <w:p w14:paraId="05F4E75E" w14:textId="77777777" w:rsidR="006D16AC" w:rsidRPr="004428F4" w:rsidRDefault="006D16AC" w:rsidP="001D1A10">
            <w:pPr>
              <w:rPr>
                <w:rFonts w:ascii="Arial" w:hAnsi="Arial" w:cs="Arial"/>
                <w:szCs w:val="24"/>
              </w:rPr>
            </w:pPr>
            <w:r w:rsidRPr="004428F4">
              <w:rPr>
                <w:rFonts w:ascii="Arial" w:hAnsi="Arial" w:cs="Arial"/>
                <w:szCs w:val="24"/>
              </w:rPr>
              <w:t>Vattenkvalitet och blåstruktur</w:t>
            </w:r>
          </w:p>
        </w:tc>
        <w:tc>
          <w:tcPr>
            <w:tcW w:w="1234" w:type="dxa"/>
          </w:tcPr>
          <w:p w14:paraId="1F5CA843" w14:textId="77777777" w:rsidR="006D16AC" w:rsidRPr="004428F4" w:rsidRDefault="006D16AC" w:rsidP="001D1A10">
            <w:pPr>
              <w:jc w:val="center"/>
              <w:rPr>
                <w:rFonts w:ascii="Arial" w:hAnsi="Arial" w:cs="Arial"/>
                <w:szCs w:val="24"/>
              </w:rPr>
            </w:pPr>
            <w:r w:rsidRPr="004428F4">
              <w:rPr>
                <w:rFonts w:ascii="Arial" w:hAnsi="Arial" w:cs="Arial"/>
                <w:noProof/>
                <w:szCs w:val="24"/>
              </w:rPr>
              <w:drawing>
                <wp:inline distT="0" distB="0" distL="0" distR="0" wp14:anchorId="0840314C" wp14:editId="21AFE403">
                  <wp:extent cx="451262" cy="451262"/>
                  <wp:effectExtent l="0" t="0" r="6350" b="0"/>
                  <wp:docPr id="1227786307" name="Bild 1227786307" descr="Högerpil med hel fyll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86305" name="Bild 1385486305" descr="Högerpil med hel fyllning"/>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472682" cy="472682"/>
                          </a:xfrm>
                          <a:prstGeom prst="rect">
                            <a:avLst/>
                          </a:prstGeom>
                        </pic:spPr>
                      </pic:pic>
                    </a:graphicData>
                  </a:graphic>
                </wp:inline>
              </w:drawing>
            </w:r>
          </w:p>
        </w:tc>
        <w:tc>
          <w:tcPr>
            <w:tcW w:w="5329" w:type="dxa"/>
          </w:tcPr>
          <w:p w14:paraId="40AFE523" w14:textId="3F61A313" w:rsidR="006D16AC" w:rsidRPr="004428F4" w:rsidRDefault="006D16AC" w:rsidP="001D1A10">
            <w:pPr>
              <w:rPr>
                <w:rFonts w:ascii="Arial" w:hAnsi="Arial" w:cs="Arial"/>
                <w:szCs w:val="24"/>
              </w:rPr>
            </w:pPr>
            <w:r w:rsidRPr="004428F4">
              <w:rPr>
                <w:rFonts w:ascii="Arial" w:hAnsi="Arial" w:cs="Arial"/>
                <w:szCs w:val="24"/>
              </w:rPr>
              <w:t xml:space="preserve">Planen innebär ingen förändring av vattenkvalitet. </w:t>
            </w:r>
          </w:p>
        </w:tc>
      </w:tr>
      <w:tr w:rsidR="006D16AC" w:rsidRPr="004428F4" w14:paraId="172DEA39" w14:textId="77777777" w:rsidTr="001D1A10">
        <w:tc>
          <w:tcPr>
            <w:tcW w:w="413" w:type="dxa"/>
          </w:tcPr>
          <w:p w14:paraId="1FCA1145" w14:textId="77777777" w:rsidR="006D16AC" w:rsidRPr="004428F4" w:rsidRDefault="006D16AC" w:rsidP="001D1A10">
            <w:pPr>
              <w:rPr>
                <w:rFonts w:ascii="Arial" w:hAnsi="Arial" w:cs="Arial"/>
                <w:szCs w:val="24"/>
              </w:rPr>
            </w:pPr>
            <w:r w:rsidRPr="004428F4">
              <w:rPr>
                <w:rFonts w:ascii="Arial" w:hAnsi="Arial" w:cs="Arial"/>
                <w:szCs w:val="24"/>
              </w:rPr>
              <w:t>5.</w:t>
            </w:r>
          </w:p>
        </w:tc>
        <w:tc>
          <w:tcPr>
            <w:tcW w:w="2086" w:type="dxa"/>
          </w:tcPr>
          <w:p w14:paraId="26055571" w14:textId="77777777" w:rsidR="006D16AC" w:rsidRPr="004428F4" w:rsidRDefault="006D16AC" w:rsidP="001D1A10">
            <w:pPr>
              <w:rPr>
                <w:rFonts w:ascii="Arial" w:hAnsi="Arial" w:cs="Arial"/>
                <w:szCs w:val="24"/>
              </w:rPr>
            </w:pPr>
            <w:r w:rsidRPr="004428F4">
              <w:rPr>
                <w:rFonts w:ascii="Arial" w:hAnsi="Arial" w:cs="Arial"/>
                <w:szCs w:val="24"/>
              </w:rPr>
              <w:t>Klimatpåverkan</w:t>
            </w:r>
          </w:p>
        </w:tc>
        <w:tc>
          <w:tcPr>
            <w:tcW w:w="1234" w:type="dxa"/>
          </w:tcPr>
          <w:p w14:paraId="35AB8D91" w14:textId="77777777" w:rsidR="006D16AC" w:rsidRPr="004428F4" w:rsidRDefault="006D16AC" w:rsidP="001D1A10">
            <w:pPr>
              <w:jc w:val="center"/>
              <w:rPr>
                <w:rFonts w:ascii="Arial" w:hAnsi="Arial" w:cs="Arial"/>
                <w:szCs w:val="24"/>
              </w:rPr>
            </w:pPr>
            <w:r w:rsidRPr="005E08E2">
              <w:rPr>
                <w:rFonts w:ascii="Arial" w:hAnsi="Arial" w:cs="Arial"/>
                <w:noProof/>
                <w:szCs w:val="24"/>
              </w:rPr>
              <w:drawing>
                <wp:inline distT="0" distB="0" distL="0" distR="0" wp14:anchorId="73CB11CA" wp14:editId="50767642">
                  <wp:extent cx="451262" cy="451262"/>
                  <wp:effectExtent l="0" t="0" r="6350" b="0"/>
                  <wp:docPr id="1491868725" name="Bild 1491868725" descr="Högerpil med hel fyll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86305" name="Bild 1385486305" descr="Högerpil med hel fyllning"/>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472682" cy="472682"/>
                          </a:xfrm>
                          <a:prstGeom prst="rect">
                            <a:avLst/>
                          </a:prstGeom>
                        </pic:spPr>
                      </pic:pic>
                    </a:graphicData>
                  </a:graphic>
                </wp:inline>
              </w:drawing>
            </w:r>
          </w:p>
        </w:tc>
        <w:tc>
          <w:tcPr>
            <w:tcW w:w="5329" w:type="dxa"/>
          </w:tcPr>
          <w:p w14:paraId="1162D263" w14:textId="723A1EE5" w:rsidR="006D16AC" w:rsidRPr="004428F4" w:rsidRDefault="006D16AC" w:rsidP="001D1A10">
            <w:pPr>
              <w:rPr>
                <w:rFonts w:ascii="Arial" w:hAnsi="Arial" w:cs="Arial"/>
                <w:szCs w:val="24"/>
              </w:rPr>
            </w:pPr>
            <w:r w:rsidRPr="004428F4">
              <w:rPr>
                <w:rFonts w:ascii="Arial" w:hAnsi="Arial" w:cs="Arial"/>
                <w:szCs w:val="24"/>
              </w:rPr>
              <w:t>I Munkfors kommun produceras redan idag mer förnyelsebar energi än vad som används. Hopbundna gång- och cykelvägar möjliggör ökad cykeltrafik.</w:t>
            </w:r>
          </w:p>
        </w:tc>
      </w:tr>
      <w:tr w:rsidR="006D16AC" w:rsidRPr="004428F4" w14:paraId="5B4D242D" w14:textId="77777777" w:rsidTr="001D1A10">
        <w:tc>
          <w:tcPr>
            <w:tcW w:w="413" w:type="dxa"/>
          </w:tcPr>
          <w:p w14:paraId="577F4068" w14:textId="77777777" w:rsidR="006D16AC" w:rsidRPr="004428F4" w:rsidRDefault="006D16AC" w:rsidP="001D1A10">
            <w:pPr>
              <w:rPr>
                <w:rFonts w:ascii="Arial" w:hAnsi="Arial" w:cs="Arial"/>
                <w:szCs w:val="24"/>
              </w:rPr>
            </w:pPr>
            <w:r w:rsidRPr="004428F4">
              <w:rPr>
                <w:rFonts w:ascii="Arial" w:hAnsi="Arial" w:cs="Arial"/>
                <w:szCs w:val="24"/>
              </w:rPr>
              <w:t>6.</w:t>
            </w:r>
          </w:p>
        </w:tc>
        <w:tc>
          <w:tcPr>
            <w:tcW w:w="2086" w:type="dxa"/>
          </w:tcPr>
          <w:p w14:paraId="47D6BC5C" w14:textId="77777777" w:rsidR="006D16AC" w:rsidRPr="004428F4" w:rsidRDefault="006D16AC" w:rsidP="001D1A10">
            <w:pPr>
              <w:rPr>
                <w:rFonts w:ascii="Arial" w:hAnsi="Arial" w:cs="Arial"/>
                <w:szCs w:val="24"/>
              </w:rPr>
            </w:pPr>
            <w:r w:rsidRPr="004428F4">
              <w:rPr>
                <w:rFonts w:ascii="Arial" w:hAnsi="Arial" w:cs="Arial"/>
                <w:szCs w:val="24"/>
              </w:rPr>
              <w:t>Hushållning med mark och resurser</w:t>
            </w:r>
          </w:p>
        </w:tc>
        <w:tc>
          <w:tcPr>
            <w:tcW w:w="1234" w:type="dxa"/>
          </w:tcPr>
          <w:p w14:paraId="1404E273" w14:textId="77777777" w:rsidR="006D16AC" w:rsidRPr="005E08E2" w:rsidRDefault="006D16AC" w:rsidP="001D1A10">
            <w:pPr>
              <w:jc w:val="center"/>
              <w:rPr>
                <w:rFonts w:ascii="Arial" w:hAnsi="Arial" w:cs="Arial"/>
                <w:szCs w:val="24"/>
              </w:rPr>
            </w:pPr>
            <w:r w:rsidRPr="005E08E2">
              <w:rPr>
                <w:rFonts w:ascii="Arial" w:hAnsi="Arial" w:cs="Arial"/>
                <w:noProof/>
                <w:szCs w:val="24"/>
              </w:rPr>
              <w:drawing>
                <wp:inline distT="0" distB="0" distL="0" distR="0" wp14:anchorId="6BA38FD3" wp14:editId="7CD18749">
                  <wp:extent cx="451262" cy="451262"/>
                  <wp:effectExtent l="0" t="0" r="6350" b="0"/>
                  <wp:docPr id="661004709" name="Bild 661004709" descr="Högerpil med hel fyll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86305" name="Bild 1385486305" descr="Högerpil med hel fyllning"/>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472682" cy="472682"/>
                          </a:xfrm>
                          <a:prstGeom prst="rect">
                            <a:avLst/>
                          </a:prstGeom>
                        </pic:spPr>
                      </pic:pic>
                    </a:graphicData>
                  </a:graphic>
                </wp:inline>
              </w:drawing>
            </w:r>
          </w:p>
        </w:tc>
        <w:tc>
          <w:tcPr>
            <w:tcW w:w="5329" w:type="dxa"/>
          </w:tcPr>
          <w:p w14:paraId="1A702521" w14:textId="5BC873BD" w:rsidR="006D16AC" w:rsidRPr="005E08E2" w:rsidRDefault="006D16AC" w:rsidP="001D1A10">
            <w:pPr>
              <w:rPr>
                <w:rFonts w:ascii="Arial" w:hAnsi="Arial" w:cs="Arial"/>
                <w:szCs w:val="24"/>
              </w:rPr>
            </w:pPr>
            <w:r w:rsidRPr="005E08E2">
              <w:rPr>
                <w:rFonts w:ascii="Arial" w:hAnsi="Arial" w:cs="Arial"/>
                <w:szCs w:val="24"/>
              </w:rPr>
              <w:t>En mindre mängd brukningsvärd jordbruksmark samt skogsmark exploateras, men bedöms inte sammantaget vara avgörande negativt.</w:t>
            </w:r>
          </w:p>
        </w:tc>
      </w:tr>
      <w:tr w:rsidR="006D16AC" w:rsidRPr="004428F4" w14:paraId="3D34F90D" w14:textId="77777777" w:rsidTr="001D1A10">
        <w:tc>
          <w:tcPr>
            <w:tcW w:w="413" w:type="dxa"/>
          </w:tcPr>
          <w:p w14:paraId="3971AD3D" w14:textId="77777777" w:rsidR="006D16AC" w:rsidRPr="004428F4" w:rsidRDefault="006D16AC" w:rsidP="001D1A10">
            <w:pPr>
              <w:rPr>
                <w:rFonts w:ascii="Arial" w:hAnsi="Arial" w:cs="Arial"/>
                <w:szCs w:val="24"/>
              </w:rPr>
            </w:pPr>
            <w:r w:rsidRPr="004428F4">
              <w:rPr>
                <w:rFonts w:ascii="Arial" w:hAnsi="Arial" w:cs="Arial"/>
                <w:szCs w:val="24"/>
              </w:rPr>
              <w:t>7.</w:t>
            </w:r>
          </w:p>
        </w:tc>
        <w:tc>
          <w:tcPr>
            <w:tcW w:w="2086" w:type="dxa"/>
          </w:tcPr>
          <w:p w14:paraId="590FBD4C" w14:textId="77777777" w:rsidR="006D16AC" w:rsidRPr="004428F4" w:rsidRDefault="006D16AC" w:rsidP="001D1A10">
            <w:pPr>
              <w:rPr>
                <w:rFonts w:ascii="Arial" w:hAnsi="Arial" w:cs="Arial"/>
                <w:szCs w:val="24"/>
              </w:rPr>
            </w:pPr>
            <w:r w:rsidRPr="004428F4">
              <w:rPr>
                <w:rFonts w:ascii="Arial" w:hAnsi="Arial" w:cs="Arial"/>
                <w:szCs w:val="24"/>
              </w:rPr>
              <w:t>Kommunikationer</w:t>
            </w:r>
          </w:p>
        </w:tc>
        <w:tc>
          <w:tcPr>
            <w:tcW w:w="1234" w:type="dxa"/>
          </w:tcPr>
          <w:p w14:paraId="4BDDF908" w14:textId="77777777" w:rsidR="006D16AC" w:rsidRPr="005E08E2" w:rsidRDefault="006D16AC" w:rsidP="001D1A10">
            <w:pPr>
              <w:jc w:val="center"/>
              <w:rPr>
                <w:rFonts w:ascii="Arial" w:hAnsi="Arial" w:cs="Arial"/>
                <w:szCs w:val="24"/>
              </w:rPr>
            </w:pPr>
            <w:r w:rsidRPr="005E08E2">
              <w:rPr>
                <w:rFonts w:ascii="Arial" w:hAnsi="Arial" w:cs="Arial"/>
                <w:noProof/>
                <w:szCs w:val="24"/>
              </w:rPr>
              <w:drawing>
                <wp:inline distT="0" distB="0" distL="0" distR="0" wp14:anchorId="0D40029E" wp14:editId="6BB12E0E">
                  <wp:extent cx="451262" cy="451262"/>
                  <wp:effectExtent l="0" t="0" r="6350" b="0"/>
                  <wp:docPr id="457789737" name="Bild 457789737" descr="Högerpil med hel fyll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86305" name="Bild 1385486305" descr="Högerpil med hel fyllning"/>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472682" cy="472682"/>
                          </a:xfrm>
                          <a:prstGeom prst="rect">
                            <a:avLst/>
                          </a:prstGeom>
                        </pic:spPr>
                      </pic:pic>
                    </a:graphicData>
                  </a:graphic>
                </wp:inline>
              </w:drawing>
            </w:r>
          </w:p>
        </w:tc>
        <w:tc>
          <w:tcPr>
            <w:tcW w:w="5329" w:type="dxa"/>
          </w:tcPr>
          <w:p w14:paraId="1DA77B61" w14:textId="77777777" w:rsidR="006D16AC" w:rsidRPr="005E08E2" w:rsidRDefault="006D16AC" w:rsidP="001D1A10">
            <w:pPr>
              <w:rPr>
                <w:rFonts w:ascii="Arial" w:hAnsi="Arial" w:cs="Arial"/>
                <w:szCs w:val="24"/>
              </w:rPr>
            </w:pPr>
            <w:r w:rsidRPr="005E08E2">
              <w:rPr>
                <w:rFonts w:ascii="Arial" w:hAnsi="Arial" w:cs="Arial"/>
                <w:szCs w:val="24"/>
              </w:rPr>
              <w:t>Planen innebär ingen avgörande förändring för kommunikationer.</w:t>
            </w:r>
          </w:p>
        </w:tc>
      </w:tr>
      <w:tr w:rsidR="006D16AC" w:rsidRPr="004428F4" w14:paraId="68F116C4" w14:textId="77777777" w:rsidTr="001D1A10">
        <w:tc>
          <w:tcPr>
            <w:tcW w:w="413" w:type="dxa"/>
          </w:tcPr>
          <w:p w14:paraId="34434622" w14:textId="77777777" w:rsidR="006D16AC" w:rsidRPr="004428F4" w:rsidRDefault="006D16AC" w:rsidP="001D1A10">
            <w:pPr>
              <w:rPr>
                <w:rFonts w:ascii="Arial" w:hAnsi="Arial" w:cs="Arial"/>
                <w:szCs w:val="24"/>
              </w:rPr>
            </w:pPr>
            <w:r w:rsidRPr="004428F4">
              <w:rPr>
                <w:rFonts w:ascii="Arial" w:hAnsi="Arial" w:cs="Arial"/>
                <w:szCs w:val="24"/>
              </w:rPr>
              <w:t>8.</w:t>
            </w:r>
          </w:p>
        </w:tc>
        <w:tc>
          <w:tcPr>
            <w:tcW w:w="2086" w:type="dxa"/>
          </w:tcPr>
          <w:p w14:paraId="13E65B19" w14:textId="77777777" w:rsidR="006D16AC" w:rsidRPr="004428F4" w:rsidRDefault="006D16AC" w:rsidP="001D1A10">
            <w:pPr>
              <w:rPr>
                <w:rFonts w:ascii="Arial" w:hAnsi="Arial" w:cs="Arial"/>
                <w:szCs w:val="24"/>
              </w:rPr>
            </w:pPr>
            <w:r w:rsidRPr="004428F4">
              <w:rPr>
                <w:rFonts w:ascii="Arial" w:hAnsi="Arial" w:cs="Arial"/>
                <w:szCs w:val="24"/>
              </w:rPr>
              <w:t>Risker</w:t>
            </w:r>
          </w:p>
        </w:tc>
        <w:tc>
          <w:tcPr>
            <w:tcW w:w="1234" w:type="dxa"/>
          </w:tcPr>
          <w:p w14:paraId="07419245" w14:textId="77777777" w:rsidR="006D16AC" w:rsidRPr="004428F4" w:rsidRDefault="006D16AC" w:rsidP="001D1A10">
            <w:pPr>
              <w:jc w:val="center"/>
              <w:rPr>
                <w:rFonts w:ascii="Arial" w:hAnsi="Arial" w:cs="Arial"/>
                <w:szCs w:val="24"/>
              </w:rPr>
            </w:pPr>
            <w:r w:rsidRPr="004428F4">
              <w:rPr>
                <w:rFonts w:ascii="Arial" w:hAnsi="Arial" w:cs="Arial"/>
                <w:noProof/>
                <w:szCs w:val="24"/>
              </w:rPr>
              <w:drawing>
                <wp:inline distT="0" distB="0" distL="0" distR="0" wp14:anchorId="0740B3F1" wp14:editId="5843EAE8">
                  <wp:extent cx="368135" cy="368135"/>
                  <wp:effectExtent l="0" t="0" r="0" b="0"/>
                  <wp:docPr id="148175173" name="Bild 148175173" descr="Uppil med hel fyll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52263" name="Bild 648952263" descr="Uppil med hel fyllning"/>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flipH="1">
                            <a:off x="0" y="0"/>
                            <a:ext cx="387155" cy="387155"/>
                          </a:xfrm>
                          <a:prstGeom prst="rect">
                            <a:avLst/>
                          </a:prstGeom>
                        </pic:spPr>
                      </pic:pic>
                    </a:graphicData>
                  </a:graphic>
                </wp:inline>
              </w:drawing>
            </w:r>
          </w:p>
        </w:tc>
        <w:tc>
          <w:tcPr>
            <w:tcW w:w="5329" w:type="dxa"/>
          </w:tcPr>
          <w:p w14:paraId="79951FC7" w14:textId="77CBD7C0" w:rsidR="006D16AC" w:rsidRPr="004428F4" w:rsidRDefault="006D16AC" w:rsidP="001D1A10">
            <w:pPr>
              <w:rPr>
                <w:rFonts w:ascii="Arial" w:hAnsi="Arial" w:cs="Arial"/>
                <w:szCs w:val="24"/>
              </w:rPr>
            </w:pPr>
            <w:r w:rsidRPr="004428F4">
              <w:rPr>
                <w:rFonts w:ascii="Arial" w:hAnsi="Arial" w:cs="Arial"/>
                <w:szCs w:val="24"/>
              </w:rPr>
              <w:t>Skydd för avloppsreningsverket bedöms förbättras. Noggranna vidare utredningar behöver göras inför detaljplanering vad gäller ras- och skredrisk både i planerade och redan bebyggda områden.Skyfallskarteringen har bedömts och områden där ytterligare detaljundersökningar behöver göras har identifierats.</w:t>
            </w:r>
          </w:p>
        </w:tc>
      </w:tr>
      <w:tr w:rsidR="006D16AC" w:rsidRPr="004428F4" w14:paraId="3A7290FD" w14:textId="77777777" w:rsidTr="001D1A10">
        <w:tc>
          <w:tcPr>
            <w:tcW w:w="413" w:type="dxa"/>
          </w:tcPr>
          <w:p w14:paraId="0403589D" w14:textId="77777777" w:rsidR="006D16AC" w:rsidRPr="004428F4" w:rsidRDefault="006D16AC" w:rsidP="001D1A10">
            <w:pPr>
              <w:rPr>
                <w:rFonts w:ascii="Arial" w:hAnsi="Arial" w:cs="Arial"/>
                <w:szCs w:val="24"/>
              </w:rPr>
            </w:pPr>
            <w:r w:rsidRPr="004428F4">
              <w:rPr>
                <w:rFonts w:ascii="Arial" w:hAnsi="Arial" w:cs="Arial"/>
                <w:szCs w:val="24"/>
              </w:rPr>
              <w:t>9.</w:t>
            </w:r>
          </w:p>
        </w:tc>
        <w:tc>
          <w:tcPr>
            <w:tcW w:w="2086" w:type="dxa"/>
          </w:tcPr>
          <w:p w14:paraId="0F6B38BC" w14:textId="77777777" w:rsidR="006D16AC" w:rsidRPr="004428F4" w:rsidRDefault="006D16AC" w:rsidP="001D1A10">
            <w:pPr>
              <w:rPr>
                <w:rFonts w:ascii="Arial" w:hAnsi="Arial" w:cs="Arial"/>
                <w:szCs w:val="24"/>
              </w:rPr>
            </w:pPr>
            <w:r w:rsidRPr="004428F4">
              <w:rPr>
                <w:rFonts w:ascii="Arial" w:hAnsi="Arial" w:cs="Arial"/>
                <w:szCs w:val="24"/>
              </w:rPr>
              <w:t>Miljökvalitetsnormer</w:t>
            </w:r>
          </w:p>
        </w:tc>
        <w:tc>
          <w:tcPr>
            <w:tcW w:w="1234" w:type="dxa"/>
          </w:tcPr>
          <w:p w14:paraId="1F6C3288" w14:textId="77777777" w:rsidR="006D16AC" w:rsidRPr="004428F4" w:rsidRDefault="006D16AC" w:rsidP="001D1A10">
            <w:pPr>
              <w:jc w:val="center"/>
              <w:rPr>
                <w:rFonts w:ascii="Arial" w:hAnsi="Arial" w:cs="Arial"/>
                <w:szCs w:val="24"/>
              </w:rPr>
            </w:pPr>
            <w:r w:rsidRPr="004428F4">
              <w:rPr>
                <w:rFonts w:ascii="Arial" w:hAnsi="Arial" w:cs="Arial"/>
                <w:noProof/>
                <w:szCs w:val="24"/>
              </w:rPr>
              <w:drawing>
                <wp:inline distT="0" distB="0" distL="0" distR="0" wp14:anchorId="4097B5A0" wp14:editId="171F91D2">
                  <wp:extent cx="451262" cy="451262"/>
                  <wp:effectExtent l="0" t="0" r="6350" b="0"/>
                  <wp:docPr id="278749875" name="Bild 278749875" descr="Högerpil med hel fyll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86305" name="Bild 1385486305" descr="Högerpil med hel fyllning"/>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472682" cy="472682"/>
                          </a:xfrm>
                          <a:prstGeom prst="rect">
                            <a:avLst/>
                          </a:prstGeom>
                        </pic:spPr>
                      </pic:pic>
                    </a:graphicData>
                  </a:graphic>
                </wp:inline>
              </w:drawing>
            </w:r>
          </w:p>
        </w:tc>
        <w:tc>
          <w:tcPr>
            <w:tcW w:w="5329" w:type="dxa"/>
          </w:tcPr>
          <w:p w14:paraId="14DB41A8" w14:textId="77777777" w:rsidR="006D16AC" w:rsidRPr="004428F4" w:rsidRDefault="006D16AC" w:rsidP="001D1A10">
            <w:pPr>
              <w:rPr>
                <w:rFonts w:ascii="Arial" w:hAnsi="Arial" w:cs="Arial"/>
                <w:szCs w:val="24"/>
              </w:rPr>
            </w:pPr>
            <w:r w:rsidRPr="004428F4">
              <w:rPr>
                <w:rFonts w:ascii="Arial" w:hAnsi="Arial" w:cs="Arial"/>
                <w:szCs w:val="24"/>
              </w:rPr>
              <w:t>Planen påverkar inte några miljökvalitetsnormer varken till det bättre eller det sämre.</w:t>
            </w:r>
          </w:p>
        </w:tc>
      </w:tr>
    </w:tbl>
    <w:p w14:paraId="6DE39D84" w14:textId="5A8EB395" w:rsidR="006D16AC" w:rsidRDefault="006D16AC" w:rsidP="006D16AC">
      <w:pPr>
        <w:spacing w:after="160"/>
        <w:rPr>
          <w:rFonts w:ascii="Arial" w:eastAsia="Times New Roman" w:hAnsi="Arial" w:cstheme="majorBidi"/>
          <w:sz w:val="44"/>
          <w:szCs w:val="26"/>
          <w:lang w:eastAsia="sv-SE"/>
        </w:rPr>
      </w:pPr>
    </w:p>
    <w:p w14:paraId="501EB3DC" w14:textId="77777777" w:rsidR="006D16AC" w:rsidRPr="00A934C9" w:rsidRDefault="006D16AC" w:rsidP="006D16AC">
      <w:pPr>
        <w:shd w:val="clear" w:color="auto" w:fill="FFFFFF"/>
        <w:spacing w:after="0" w:line="360" w:lineRule="atLeast"/>
        <w:rPr>
          <w:rFonts w:ascii="Arial" w:eastAsia="Times New Roman" w:hAnsi="Arial" w:cs="Arial"/>
          <w:kern w:val="0"/>
          <w:szCs w:val="24"/>
          <w:highlight w:val="yellow"/>
          <w:lang w:eastAsia="sv-SE"/>
          <w14:ligatures w14:val="none"/>
        </w:rPr>
      </w:pPr>
    </w:p>
    <w:p w14:paraId="5E933187" w14:textId="77777777" w:rsidR="005E55ED" w:rsidRDefault="005E55ED" w:rsidP="006D16AC">
      <w:pPr>
        <w:rPr>
          <w:rStyle w:val="Rubrik3Char"/>
        </w:rPr>
        <w:sectPr w:rsidR="005E55ED" w:rsidSect="000003A6">
          <w:type w:val="continuous"/>
          <w:pgSz w:w="11906" w:h="16838"/>
          <w:pgMar w:top="2107" w:right="1416" w:bottom="1417" w:left="1417" w:header="708" w:footer="407" w:gutter="0"/>
          <w:cols w:space="708"/>
          <w:titlePg/>
          <w:docGrid w:linePitch="360"/>
        </w:sectPr>
      </w:pPr>
    </w:p>
    <w:p w14:paraId="44E6CFC5" w14:textId="77777777" w:rsidR="006D16AC" w:rsidRPr="00CB3C4E" w:rsidRDefault="006D16AC" w:rsidP="005E55ED">
      <w:pPr>
        <w:jc w:val="both"/>
        <w:rPr>
          <w:lang w:eastAsia="sv-SE"/>
        </w:rPr>
      </w:pPr>
      <w:r w:rsidRPr="00CB3C4E">
        <w:rPr>
          <w:rStyle w:val="Rubrik3Char"/>
        </w:rPr>
        <w:t>Befolkning, hälsa och livsmiljö</w:t>
      </w:r>
      <w:r w:rsidRPr="00CB3C4E">
        <w:rPr>
          <w:lang w:eastAsia="sv-SE"/>
        </w:rPr>
        <w:br/>
        <w:t>Munkfors kommun har tidigare haft mer än 6000 invånare en förtätning av bebyggelsen bedöms inte medföra negativa konsekvenser för livsmiljön. Buller och luftföroreningar är inget som Munkforsborna bedömer sig vara störda av. Luftkvalitetsmätningar ger visserligen förhöjda nivåer av små partiklar men inte på nivåer som kräver åtgärder.</w:t>
      </w:r>
    </w:p>
    <w:p w14:paraId="65BD9207" w14:textId="77777777" w:rsidR="006D16AC" w:rsidRPr="00CD3162" w:rsidRDefault="006D16AC" w:rsidP="005E55ED">
      <w:pPr>
        <w:jc w:val="both"/>
        <w:rPr>
          <w:lang w:eastAsia="sv-SE"/>
        </w:rPr>
      </w:pPr>
      <w:r w:rsidRPr="00CD3162">
        <w:rPr>
          <w:lang w:eastAsia="sv-SE"/>
        </w:rPr>
        <w:t>Förbättrade gång- och cykelvägar, gröna stråk och ökad biologisk mångfald i centrumkärnan ökar invånarnas hälsa. Gamla Bruksområdet och Hästskoholmens naturreservat är viktiga strövområden och får speciellt fokus i planen. Naturområden med höga träd ska bevaras i anslutning till omsorgsbyggnader för att ge en kyleffekt. Där detta saknas ska det kompletteras.</w:t>
      </w:r>
    </w:p>
    <w:p w14:paraId="655A750E" w14:textId="77777777" w:rsidR="00E074EF" w:rsidRDefault="006D16AC" w:rsidP="00E074EF">
      <w:pPr>
        <w:shd w:val="clear" w:color="auto" w:fill="FFFFFF"/>
        <w:spacing w:after="0" w:line="276" w:lineRule="auto"/>
        <w:rPr>
          <w:rStyle w:val="Rubrik3Char"/>
        </w:rPr>
      </w:pPr>
      <w:r w:rsidRPr="00CD3162">
        <w:rPr>
          <w:rStyle w:val="Rubrik3Char"/>
        </w:rPr>
        <w:t>Naturmiljö och grönstruktur</w:t>
      </w:r>
    </w:p>
    <w:p w14:paraId="3498121A" w14:textId="47A0228E" w:rsidR="006D16AC" w:rsidRPr="00CD3162" w:rsidRDefault="006D16AC" w:rsidP="00E074EF">
      <w:pPr>
        <w:shd w:val="clear" w:color="auto" w:fill="FFFFFF"/>
        <w:spacing w:after="0" w:line="276" w:lineRule="auto"/>
        <w:jc w:val="both"/>
        <w:rPr>
          <w:highlight w:val="yellow"/>
        </w:rPr>
      </w:pPr>
      <w:r w:rsidRPr="00CD3162">
        <w:t>Kommunen har mycket grönstruktur och arbetar aktivt med vandringsleder och annat friluftsliv. Men samtidigt saknas en strukturerad skötsel av den samhällsnära skogen och övrig grönstruktur. Där hus har rivits har gräsytor anlagts som är ganska sterila för biologisk mångfald. Sådana områden ska på sikt omvandlas till parkmiljöer med träd, ängsväxtlighet för att bygga korridorer av grönstruktur.</w:t>
      </w:r>
    </w:p>
    <w:p w14:paraId="48FB3714" w14:textId="77777777" w:rsidR="006D16AC" w:rsidRPr="00CD3162" w:rsidRDefault="006D16AC" w:rsidP="005E55ED">
      <w:pPr>
        <w:pStyle w:val="Rubrik3"/>
        <w:jc w:val="both"/>
        <w:rPr>
          <w:rFonts w:eastAsia="Times New Roman"/>
          <w:lang w:eastAsia="sv-SE"/>
        </w:rPr>
      </w:pPr>
      <w:r w:rsidRPr="00CD3162">
        <w:rPr>
          <w:rFonts w:eastAsia="Times New Roman"/>
          <w:lang w:eastAsia="sv-SE"/>
        </w:rPr>
        <w:t>Landskap och kulturmiljö</w:t>
      </w:r>
    </w:p>
    <w:p w14:paraId="687CC69E" w14:textId="77777777" w:rsidR="006D16AC" w:rsidRDefault="006D16AC" w:rsidP="005E55ED">
      <w:pPr>
        <w:jc w:val="both"/>
        <w:rPr>
          <w:lang w:eastAsia="sv-SE"/>
        </w:rPr>
      </w:pPr>
      <w:r w:rsidRPr="00CD3162">
        <w:rPr>
          <w:lang w:eastAsia="sv-SE"/>
        </w:rPr>
        <w:t xml:space="preserve">Kommunen har stora kulturmiljövärden, med två stora riksintressen för kulturmiljö.  </w:t>
      </w:r>
      <w:r>
        <w:rPr>
          <w:lang w:eastAsia="sv-SE"/>
        </w:rPr>
        <w:t>Med anledning av</w:t>
      </w:r>
      <w:r w:rsidRPr="00CD3162">
        <w:rPr>
          <w:lang w:eastAsia="sv-SE"/>
        </w:rPr>
        <w:t xml:space="preserve"> kostnader för att renovera och hitta lämplig användning för gamla förfallna industrilokaler och övergivna lokaler finns en stor risk att riksintressenas värden minskar. I planen har lagts ett </w:t>
      </w:r>
      <w:r w:rsidRPr="00CD3162">
        <w:rPr>
          <w:lang w:eastAsia="sv-SE"/>
        </w:rPr>
        <w:t xml:space="preserve">utredningsområde vid Gamla Bruket för att göra en ny detaljplan för området för att säkra skyddet. </w:t>
      </w:r>
    </w:p>
    <w:p w14:paraId="15DC78C3" w14:textId="77777777" w:rsidR="006D16AC" w:rsidRPr="00CD3162" w:rsidRDefault="006D16AC" w:rsidP="005E55ED">
      <w:pPr>
        <w:jc w:val="both"/>
        <w:rPr>
          <w:lang w:eastAsia="sv-SE"/>
        </w:rPr>
      </w:pPr>
      <w:r w:rsidRPr="00CD3162">
        <w:rPr>
          <w:lang w:eastAsia="sv-SE"/>
        </w:rPr>
        <w:t xml:space="preserve">Det behövs också bättre information till de som äger fastigheter i områdena. Möjligheten att ev. detaljplanelägga nya industrilokaler inom Gamla Bruksområdet ska användas. Kulturmiljövårdsprogrammet beskriver många åtgärdsområden inom kulturmiljö och kommunen måste ta tag i att arbeta med dessa. Nuvarande plan begränsar sig till just Gamla Bruket vilket är det mest omfattande arbetet och störst behov. </w:t>
      </w:r>
    </w:p>
    <w:p w14:paraId="461190C1" w14:textId="77777777" w:rsidR="006D16AC" w:rsidRDefault="006D16AC" w:rsidP="005E55ED">
      <w:pPr>
        <w:jc w:val="both"/>
        <w:rPr>
          <w:lang w:eastAsia="sv-SE"/>
        </w:rPr>
      </w:pPr>
      <w:r w:rsidRPr="00CD3162">
        <w:rPr>
          <w:rStyle w:val="Rubrik3Char"/>
        </w:rPr>
        <w:t>Vattenkvalité och blåstruktur</w:t>
      </w:r>
      <w:r>
        <w:rPr>
          <w:lang w:eastAsia="sv-SE"/>
        </w:rPr>
        <w:t xml:space="preserve"> </w:t>
      </w:r>
    </w:p>
    <w:p w14:paraId="175CE753" w14:textId="27EA4348" w:rsidR="006D16AC" w:rsidRPr="00CD3162" w:rsidRDefault="006D16AC" w:rsidP="005E55ED">
      <w:pPr>
        <w:jc w:val="both"/>
        <w:rPr>
          <w:lang w:eastAsia="sv-SE"/>
        </w:rPr>
      </w:pPr>
      <w:r w:rsidRPr="00CD3162">
        <w:rPr>
          <w:lang w:eastAsia="sv-SE"/>
        </w:rPr>
        <w:t xml:space="preserve">Kommunens </w:t>
      </w:r>
      <w:r>
        <w:rPr>
          <w:lang w:eastAsia="sv-SE"/>
        </w:rPr>
        <w:t>VA</w:t>
      </w:r>
      <w:r w:rsidRPr="00CD3162">
        <w:rPr>
          <w:lang w:eastAsia="sv-SE"/>
        </w:rPr>
        <w:t>-nät är i relativt god status, men dagvatten behöver byggas ut i vissa områden. Vid kraftiga regn finns risk att Baggstabäcken svämmar över vilket kan riskera både kommunala gator och riksväg.</w:t>
      </w:r>
      <w:r w:rsidR="0060150B">
        <w:rPr>
          <w:lang w:eastAsia="sv-SE"/>
        </w:rPr>
        <w:t xml:space="preserve"> </w:t>
      </w:r>
      <w:r w:rsidRPr="00CD3162">
        <w:rPr>
          <w:lang w:eastAsia="sv-SE"/>
        </w:rPr>
        <w:t xml:space="preserve">Våra vatten uppnår inte god ekologisk status, dels </w:t>
      </w:r>
      <w:r>
        <w:rPr>
          <w:lang w:eastAsia="sv-SE"/>
        </w:rPr>
        <w:t>på grund av</w:t>
      </w:r>
      <w:r w:rsidRPr="00CD3162">
        <w:rPr>
          <w:lang w:eastAsia="sv-SE"/>
        </w:rPr>
        <w:t xml:space="preserve"> vattenkraft </w:t>
      </w:r>
      <w:r>
        <w:rPr>
          <w:lang w:eastAsia="sv-SE"/>
        </w:rPr>
        <w:t>dels</w:t>
      </w:r>
      <w:r w:rsidRPr="00CD3162">
        <w:rPr>
          <w:lang w:eastAsia="sv-SE"/>
        </w:rPr>
        <w:t xml:space="preserve"> med anledning av höga halter kvicksilver. Förorenade områden påverkas också av höga flöden i Baggstabäcken, vilket kan lösa ut metaller från tidigare industriverksamheter.</w:t>
      </w:r>
    </w:p>
    <w:p w14:paraId="62231AD7" w14:textId="77777777" w:rsidR="006D16AC" w:rsidRPr="00CD3162" w:rsidRDefault="006D16AC" w:rsidP="005E55ED">
      <w:pPr>
        <w:jc w:val="both"/>
        <w:rPr>
          <w:lang w:eastAsia="sv-SE"/>
        </w:rPr>
      </w:pPr>
      <w:r w:rsidRPr="00CD3162">
        <w:rPr>
          <w:rStyle w:val="Rubrik3Char"/>
        </w:rPr>
        <w:t>Klimatpåverkan</w:t>
      </w:r>
      <w:r w:rsidRPr="00CD3162">
        <w:rPr>
          <w:color w:val="FF0000"/>
          <w:lang w:eastAsia="sv-SE"/>
        </w:rPr>
        <w:br/>
      </w:r>
      <w:r w:rsidRPr="00CD3162">
        <w:rPr>
          <w:lang w:eastAsia="sv-SE"/>
        </w:rPr>
        <w:t>Planen ger ingen direkt minskning av klimatpåverkan.  I planen finns dock områden avsatta för ytterligare förnyelsebar energiproduktion vilket på sikt kan medverka till minskad klimatpåverkan om andelen fossil energi kan minska genom den ytterligare produktionen.</w:t>
      </w:r>
    </w:p>
    <w:p w14:paraId="77C99314" w14:textId="77777777" w:rsidR="006D16AC" w:rsidRPr="00CD3162" w:rsidRDefault="006D16AC" w:rsidP="005E55ED">
      <w:pPr>
        <w:jc w:val="both"/>
        <w:rPr>
          <w:lang w:eastAsia="sv-SE"/>
        </w:rPr>
      </w:pPr>
      <w:r w:rsidRPr="00CD3162">
        <w:rPr>
          <w:lang w:eastAsia="sv-SE"/>
        </w:rPr>
        <w:t xml:space="preserve">Klimatanpassning görs genom att arbeta med bättre hantering av dagvatten och grönstrukturer som kan ta hand om större vattenmängder. Det är också av stort vikt att befintlig grönstruktur i form av större parkområden med uppvuxna träd bibehålls och anläggs där så är möjligt för att bidra till </w:t>
      </w:r>
      <w:r w:rsidRPr="00CD3162">
        <w:rPr>
          <w:lang w:eastAsia="sv-SE"/>
        </w:rPr>
        <w:lastRenderedPageBreak/>
        <w:t>kyleffekt vid värmeböljor. Skyfallsplan håller på att utarbetas i klimatanpassningsplan och vattentjänstplan.</w:t>
      </w:r>
    </w:p>
    <w:p w14:paraId="0B1C5277" w14:textId="77777777" w:rsidR="006D16AC" w:rsidRPr="00CD3162" w:rsidRDefault="006D16AC" w:rsidP="00E074EF">
      <w:pPr>
        <w:pStyle w:val="Rubrik3"/>
        <w:rPr>
          <w:rFonts w:eastAsia="Times New Roman"/>
          <w:lang w:eastAsia="sv-SE"/>
        </w:rPr>
      </w:pPr>
      <w:r w:rsidRPr="00CD3162">
        <w:rPr>
          <w:rFonts w:eastAsia="Times New Roman"/>
          <w:lang w:eastAsia="sv-SE"/>
        </w:rPr>
        <w:t>Hushållning med mark och naturresurser</w:t>
      </w:r>
    </w:p>
    <w:p w14:paraId="58945DCB" w14:textId="77777777" w:rsidR="006D16AC" w:rsidRPr="00CD3162" w:rsidRDefault="006D16AC" w:rsidP="005E55ED">
      <w:pPr>
        <w:jc w:val="both"/>
        <w:rPr>
          <w:lang w:eastAsia="sv-SE"/>
        </w:rPr>
      </w:pPr>
      <w:r w:rsidRPr="00CD3162">
        <w:rPr>
          <w:lang w:eastAsia="sv-SE"/>
        </w:rPr>
        <w:t>Planen bedöms ha små negativa konsekvenser vad gäller mark och naturresurser. Förtätning i exploaterade områden ska prioriteras under förutsättning av grön- och blåstruktur inte skadas. Den jordbruksmark som planeras att ianspråktas i Ransäter bedöms av arrendator av mindre värd</w:t>
      </w:r>
      <w:r>
        <w:rPr>
          <w:lang w:eastAsia="sv-SE"/>
        </w:rPr>
        <w:t>e</w:t>
      </w:r>
      <w:r w:rsidRPr="00CD3162">
        <w:rPr>
          <w:lang w:eastAsia="sv-SE"/>
        </w:rPr>
        <w:t>. </w:t>
      </w:r>
    </w:p>
    <w:p w14:paraId="4D871DCA" w14:textId="77777777" w:rsidR="005C6D33" w:rsidRDefault="006D16AC" w:rsidP="005E55ED">
      <w:pPr>
        <w:jc w:val="both"/>
        <w:rPr>
          <w:rStyle w:val="Rubrik3Char"/>
        </w:rPr>
      </w:pPr>
      <w:r w:rsidRPr="00CD3162">
        <w:rPr>
          <w:rStyle w:val="Rubrik3Char"/>
        </w:rPr>
        <w:t>Kommunikationer</w:t>
      </w:r>
    </w:p>
    <w:p w14:paraId="4EDF2849" w14:textId="1C3F9014" w:rsidR="006D16AC" w:rsidRPr="00F818B0" w:rsidRDefault="006D16AC" w:rsidP="005E55ED">
      <w:pPr>
        <w:jc w:val="both"/>
        <w:rPr>
          <w:lang w:eastAsia="sv-SE"/>
        </w:rPr>
      </w:pPr>
      <w:r w:rsidRPr="00CD3162">
        <w:rPr>
          <w:lang w:eastAsia="sv-SE"/>
        </w:rPr>
        <w:t xml:space="preserve">Planen påverkar inte kommunikationer annat än marginellt, där några mindre kompletteringar av gång- och cykelvägar </w:t>
      </w:r>
      <w:r w:rsidRPr="00CD3162">
        <w:rPr>
          <w:lang w:eastAsia="sv-SE"/>
        </w:rPr>
        <w:t>anläggs. Fler säkra gångvägar kan innebära att fler väljer gång och cykel till arbetsplats och kollektivtrafik. Ombyggda gång- och cykelvägar tar</w:t>
      </w:r>
      <w:r>
        <w:rPr>
          <w:lang w:eastAsia="sv-SE"/>
        </w:rPr>
        <w:t xml:space="preserve"> mark</w:t>
      </w:r>
      <w:r w:rsidRPr="00CD3162">
        <w:rPr>
          <w:lang w:eastAsia="sv-SE"/>
        </w:rPr>
        <w:t xml:space="preserve"> i anspråk vilket kan innebära intrång och minskad grönstruktur.</w:t>
      </w:r>
      <w:r>
        <w:rPr>
          <w:lang w:eastAsia="sv-SE"/>
        </w:rPr>
        <w:t xml:space="preserve"> </w:t>
      </w:r>
      <w:r w:rsidRPr="00CD3162">
        <w:rPr>
          <w:lang w:eastAsia="sv-SE"/>
        </w:rPr>
        <w:t xml:space="preserve">Kommunen har ett utbyggt stadsnät som möjliggör arbete från hemmet och därmed minskade transporter. </w:t>
      </w:r>
    </w:p>
    <w:p w14:paraId="252BD283" w14:textId="77777777" w:rsidR="005C6D33" w:rsidRDefault="006D16AC" w:rsidP="005E55ED">
      <w:pPr>
        <w:jc w:val="both"/>
        <w:rPr>
          <w:rStyle w:val="Rubrik3Char"/>
        </w:rPr>
      </w:pPr>
      <w:r w:rsidRPr="00F818B0">
        <w:rPr>
          <w:rStyle w:val="Rubrik3Char"/>
        </w:rPr>
        <w:t>Risker</w:t>
      </w:r>
    </w:p>
    <w:p w14:paraId="4FDFEB9F" w14:textId="4E05EDD2" w:rsidR="005E55ED" w:rsidRPr="00D91FC9" w:rsidRDefault="006D16AC" w:rsidP="00D91FC9">
      <w:pPr>
        <w:jc w:val="both"/>
        <w:rPr>
          <w:lang w:eastAsia="sv-SE"/>
        </w:rPr>
        <w:sectPr w:rsidR="005E55ED" w:rsidRPr="00D91FC9" w:rsidSect="005E55ED">
          <w:type w:val="continuous"/>
          <w:pgSz w:w="11906" w:h="16838"/>
          <w:pgMar w:top="2107" w:right="1416" w:bottom="1417" w:left="1417" w:header="708" w:footer="407" w:gutter="0"/>
          <w:cols w:num="2" w:space="708"/>
          <w:titlePg/>
          <w:docGrid w:linePitch="360"/>
        </w:sectPr>
      </w:pPr>
      <w:r w:rsidRPr="00F818B0">
        <w:rPr>
          <w:lang w:eastAsia="sv-SE"/>
        </w:rPr>
        <w:t xml:space="preserve">Huvudsakliga risker som behöver utredas i samband med detaljplanering är ras- och skredrisk, översvämningar i samband med höga flöden och skyfall. Alla områden som föreslås som utredningsområden har jämförts med stabilitetsutredning och 100-årsflöden. Övriga viktiga risker är förorenad mark och farligt gods-transporter. </w:t>
      </w:r>
    </w:p>
    <w:bookmarkStart w:id="75" w:name="_Toc198907515"/>
    <w:bookmarkStart w:id="76" w:name="_Toc200963107"/>
    <w:p w14:paraId="1CCF2A15" w14:textId="574033BA" w:rsidR="006D16AC" w:rsidRPr="005E55ED" w:rsidRDefault="005E55ED" w:rsidP="005E55ED">
      <w:pPr>
        <w:pStyle w:val="Rubrik2"/>
        <w:rPr>
          <w:rFonts w:ascii="Arial" w:eastAsia="Times New Roman" w:hAnsi="Arial" w:cs="Arial"/>
          <w:color w:val="000000"/>
          <w:kern w:val="0"/>
          <w:sz w:val="18"/>
          <w:szCs w:val="18"/>
          <w:lang w:eastAsia="sv-SE"/>
          <w14:ligatures w14:val="none"/>
        </w:rPr>
      </w:pPr>
      <w:r>
        <w:rPr>
          <w:noProof/>
          <w:lang w:eastAsia="sv-SE"/>
        </w:rPr>
        <mc:AlternateContent>
          <mc:Choice Requires="wps">
            <w:drawing>
              <wp:anchor distT="0" distB="0" distL="114300" distR="114300" simplePos="0" relativeHeight="251797504" behindDoc="0" locked="0" layoutInCell="1" allowOverlap="1" wp14:anchorId="3D243AB6" wp14:editId="3843513A">
                <wp:simplePos x="0" y="0"/>
                <wp:positionH relativeFrom="column">
                  <wp:posOffset>0</wp:posOffset>
                </wp:positionH>
                <wp:positionV relativeFrom="paragraph">
                  <wp:posOffset>144145</wp:posOffset>
                </wp:positionV>
                <wp:extent cx="5600700" cy="79131"/>
                <wp:effectExtent l="0" t="0" r="19050" b="35560"/>
                <wp:wrapNone/>
                <wp:docPr id="849054351" name="Koppling: böjd 39"/>
                <wp:cNvGraphicFramePr/>
                <a:graphic xmlns:a="http://schemas.openxmlformats.org/drawingml/2006/main">
                  <a:graphicData uri="http://schemas.microsoft.com/office/word/2010/wordprocessingShape">
                    <wps:wsp>
                      <wps:cNvCnPr/>
                      <wps:spPr>
                        <a:xfrm>
                          <a:off x="0" y="0"/>
                          <a:ext cx="5600700" cy="79131"/>
                        </a:xfrm>
                        <a:prstGeom prst="curvedConnector3">
                          <a:avLst/>
                        </a:prstGeom>
                        <a:ln w="19050"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type w14:anchorId="457BDE8F"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Koppling: böjd 39" o:spid="_x0000_s1026" type="#_x0000_t38" style="position:absolute;margin-left:0;margin-top:11.35pt;width:441pt;height:6.25pt;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" adj="10800" strokecolor="#91ccb5 [3205]" strokeweight="1.5pt">
                <v:stroke dashstyle="dash"/>
              </v:shape>
            </w:pict>
          </mc:Fallback>
        </mc:AlternateContent>
      </w:r>
      <w:r w:rsidR="006D16AC">
        <w:rPr>
          <w:rFonts w:eastAsia="Times New Roman"/>
          <w:lang w:eastAsia="sv-SE"/>
        </w:rPr>
        <w:t>Sammanfattning av m</w:t>
      </w:r>
      <w:r w:rsidR="006D16AC" w:rsidRPr="00CB3C4E">
        <w:rPr>
          <w:rFonts w:eastAsia="Times New Roman"/>
          <w:lang w:eastAsia="sv-SE"/>
        </w:rPr>
        <w:t>iljökonsekvens</w:t>
      </w:r>
      <w:r w:rsidR="006D16AC">
        <w:rPr>
          <w:rFonts w:eastAsia="Times New Roman"/>
          <w:lang w:eastAsia="sv-SE"/>
        </w:rPr>
        <w:t>beskrivning</w:t>
      </w:r>
      <w:bookmarkEnd w:id="75"/>
      <w:bookmarkEnd w:id="76"/>
    </w:p>
    <w:p w14:paraId="44AD3981" w14:textId="77777777" w:rsidR="005E55ED" w:rsidRDefault="005E55ED" w:rsidP="005E55ED">
      <w:pPr>
        <w:pStyle w:val="Rubrik3"/>
        <w:jc w:val="both"/>
        <w:sectPr w:rsidR="005E55ED" w:rsidSect="000003A6">
          <w:type w:val="continuous"/>
          <w:pgSz w:w="11906" w:h="16838"/>
          <w:pgMar w:top="2107" w:right="1416" w:bottom="1417" w:left="1417" w:header="708" w:footer="407" w:gutter="0"/>
          <w:cols w:space="708"/>
          <w:titlePg/>
          <w:docGrid w:linePitch="360"/>
        </w:sectPr>
      </w:pPr>
    </w:p>
    <w:p w14:paraId="528E20BA" w14:textId="77777777" w:rsidR="006D16AC" w:rsidRPr="00D105DD" w:rsidRDefault="006D16AC" w:rsidP="005E55ED">
      <w:pPr>
        <w:pStyle w:val="Rubrik3"/>
        <w:jc w:val="both"/>
        <w:rPr>
          <w:sz w:val="22"/>
        </w:rPr>
      </w:pPr>
      <w:r w:rsidRPr="00D105DD">
        <w:t>Avgränsning</w:t>
      </w:r>
    </w:p>
    <w:p w14:paraId="318A4E49" w14:textId="77777777" w:rsidR="006D16AC" w:rsidRPr="00D105DD" w:rsidRDefault="006D16AC" w:rsidP="005E55ED">
      <w:pPr>
        <w:ind w:right="1"/>
        <w:jc w:val="both"/>
        <w:rPr>
          <w:color w:val="auto"/>
        </w:rPr>
      </w:pPr>
      <w:r w:rsidRPr="00D105DD">
        <w:rPr>
          <w:color w:val="auto"/>
        </w:rPr>
        <w:t xml:space="preserve">Avgränsningen syftar till att koncentrera miljöbedömningen till de frågor som är väsentliga för de val och beslut som behöver fattas för den aktuella planeringsnivån. Miljöbedömningens avgränsning redovisas nedan. Ett samråd om avgränsning genomfördes med länsstyrelsen 2019-09-23. </w:t>
      </w:r>
    </w:p>
    <w:p w14:paraId="21EA0610" w14:textId="77777777" w:rsidR="006D16AC" w:rsidRDefault="006D16AC" w:rsidP="005E55ED">
      <w:pPr>
        <w:ind w:right="1"/>
        <w:jc w:val="both"/>
        <w:rPr>
          <w:color w:val="auto"/>
        </w:rPr>
      </w:pPr>
      <w:r w:rsidRPr="00D105DD">
        <w:rPr>
          <w:color w:val="auto"/>
        </w:rPr>
        <w:t>Kommunen har också samrått avgränsningen med Region Stockholm (</w:t>
      </w:r>
      <w:r>
        <w:rPr>
          <w:color w:val="auto"/>
        </w:rPr>
        <w:t>t</w:t>
      </w:r>
      <w:r w:rsidRPr="00D105DD">
        <w:rPr>
          <w:color w:val="auto"/>
        </w:rPr>
        <w:t xml:space="preserve">illväxt- och regionplaneförvaltningen) samt med grannkommuner och kommuner inom samarbetet för Stockholm Nordost. </w:t>
      </w:r>
    </w:p>
    <w:p w14:paraId="29F7487D" w14:textId="77777777" w:rsidR="006D16AC" w:rsidRDefault="006D16AC" w:rsidP="005E55ED">
      <w:pPr>
        <w:pStyle w:val="Rubrik4"/>
        <w:jc w:val="both"/>
      </w:pPr>
      <w:r>
        <w:t>Avgränsning i tid</w:t>
      </w:r>
    </w:p>
    <w:p w14:paraId="0EA4B17D" w14:textId="77777777" w:rsidR="006D16AC" w:rsidRPr="00D105DD" w:rsidRDefault="006D16AC" w:rsidP="005E55ED">
      <w:pPr>
        <w:ind w:right="1"/>
        <w:jc w:val="both"/>
        <w:rPr>
          <w:color w:val="auto"/>
        </w:rPr>
      </w:pPr>
      <w:r w:rsidRPr="00D105DD">
        <w:rPr>
          <w:color w:val="auto"/>
        </w:rPr>
        <w:t xml:space="preserve">Bedömningen av planens miljöpåverkan görs med samma horisontår som översiktsplanen och kommunens vision, dvs. 2030. </w:t>
      </w:r>
    </w:p>
    <w:p w14:paraId="5F39C639" w14:textId="77777777" w:rsidR="006D16AC" w:rsidRPr="00D105DD" w:rsidRDefault="006D16AC" w:rsidP="005E55ED">
      <w:pPr>
        <w:pStyle w:val="Rubrik4"/>
        <w:jc w:val="both"/>
      </w:pPr>
      <w:r w:rsidRPr="00D105DD">
        <w:t xml:space="preserve">Avgränsning i rum </w:t>
      </w:r>
    </w:p>
    <w:p w14:paraId="4676734A" w14:textId="77777777" w:rsidR="006D16AC" w:rsidRDefault="006D16AC" w:rsidP="005E55ED">
      <w:pPr>
        <w:ind w:right="1"/>
        <w:jc w:val="both"/>
      </w:pPr>
      <w:r w:rsidRPr="00D105DD">
        <w:t xml:space="preserve">Den rumsliga avgränsningen utgörs i första hand av kommungränsen. För vissa miljöaspekter kan påverkan uppstå även utanför själva kommunen, vilket innebär att influensområdet är större än planområdet. Det geografiska område som påverkas varierar alltså beroende på vilken aspekt som studeras. </w:t>
      </w:r>
    </w:p>
    <w:p w14:paraId="4931BE04" w14:textId="77777777" w:rsidR="006D16AC" w:rsidRPr="00D105DD" w:rsidRDefault="006D16AC" w:rsidP="005E55ED">
      <w:pPr>
        <w:ind w:right="1"/>
        <w:jc w:val="both"/>
      </w:pPr>
      <w:r w:rsidRPr="00D105DD">
        <w:t xml:space="preserve">Exempel på aspekter som på sikt och genom efterföljande planering kan resultera i påverkan utanför kommunens gränser är: </w:t>
      </w:r>
    </w:p>
    <w:p w14:paraId="14537B05" w14:textId="77777777" w:rsidR="006D16AC" w:rsidRPr="00D105DD" w:rsidRDefault="006D16AC" w:rsidP="005E55ED">
      <w:pPr>
        <w:pStyle w:val="Liststycke"/>
        <w:jc w:val="both"/>
      </w:pPr>
      <w:r w:rsidRPr="00D105DD">
        <w:lastRenderedPageBreak/>
        <w:t>ökad andel transporter med bil med ökade utsläpp av växthusgaser som påverkar lokalt, regionalt och globalt</w:t>
      </w:r>
      <w:r>
        <w:t>.</w:t>
      </w:r>
    </w:p>
    <w:p w14:paraId="61A320F1" w14:textId="77777777" w:rsidR="006D16AC" w:rsidRPr="00D105DD" w:rsidRDefault="006D16AC" w:rsidP="005E55ED">
      <w:pPr>
        <w:pStyle w:val="Liststycke"/>
        <w:jc w:val="both"/>
      </w:pPr>
      <w:r w:rsidRPr="00D105DD">
        <w:t>fragmentering av eller stärkta samband i den regionala grönstrukturen</w:t>
      </w:r>
      <w:r>
        <w:t>.</w:t>
      </w:r>
    </w:p>
    <w:p w14:paraId="4A33AB3F" w14:textId="77777777" w:rsidR="006D16AC" w:rsidRDefault="006D16AC" w:rsidP="005E55ED">
      <w:pPr>
        <w:pStyle w:val="Liststycke"/>
        <w:jc w:val="both"/>
      </w:pPr>
      <w:r w:rsidRPr="00D105DD">
        <w:t xml:space="preserve">sämre eller bättre rening av dagvatten och annan påverkan på ytvatten nedströms kommunen. </w:t>
      </w:r>
    </w:p>
    <w:p w14:paraId="3B3D66BB" w14:textId="77777777" w:rsidR="006D16AC" w:rsidRPr="00D105DD" w:rsidRDefault="006D16AC" w:rsidP="005E55ED">
      <w:pPr>
        <w:jc w:val="both"/>
      </w:pPr>
      <w:r w:rsidRPr="00D105DD">
        <w:t xml:space="preserve">Dessa konsekvenser </w:t>
      </w:r>
      <w:r>
        <w:t>är m</w:t>
      </w:r>
      <w:r w:rsidRPr="00D105DD">
        <w:t>ellankommunala frågor</w:t>
      </w:r>
      <w:r>
        <w:t>.</w:t>
      </w:r>
      <w:r w:rsidRPr="00D105DD">
        <w:t xml:space="preserve"> </w:t>
      </w:r>
      <w:r>
        <w:t>D</w:t>
      </w:r>
      <w:r w:rsidRPr="00D105DD">
        <w:t>essa och</w:t>
      </w:r>
      <w:r>
        <w:t xml:space="preserve"> frågor av</w:t>
      </w:r>
      <w:r w:rsidRPr="00D105DD">
        <w:t xml:space="preserve"> liknande slag ska hanteras i dialog med berörd kommun eller berörda kommuner. </w:t>
      </w:r>
    </w:p>
    <w:p w14:paraId="3D9ADB6A" w14:textId="77777777" w:rsidR="006D16AC" w:rsidRPr="00D105DD" w:rsidRDefault="006D16AC" w:rsidP="005E55ED">
      <w:pPr>
        <w:pStyle w:val="Rubrik4"/>
        <w:jc w:val="both"/>
      </w:pPr>
      <w:r w:rsidRPr="00D105DD">
        <w:t xml:space="preserve">Avgränsning i sak </w:t>
      </w:r>
    </w:p>
    <w:p w14:paraId="78E05649" w14:textId="77777777" w:rsidR="006D16AC" w:rsidRDefault="006D16AC" w:rsidP="005E55ED">
      <w:pPr>
        <w:ind w:right="1"/>
        <w:jc w:val="both"/>
      </w:pPr>
      <w:r w:rsidRPr="00D105DD">
        <w:t xml:space="preserve">Den nya översiktsplanen har konsekvensbedömts utifrån de ställningstaganden och de inriktningar för mark- och vattenområden som anges i planen. Dessa har analyserats och konsekvensbedömts på en övergripande nivå. Utformning och lokalisering av byggnader samt prövning av andra verksamheter som kan antas vara miljöstörande prövas och bedöms i senare planeringsskeden. </w:t>
      </w:r>
    </w:p>
    <w:p w14:paraId="2E1FCECA" w14:textId="77777777" w:rsidR="006D16AC" w:rsidRPr="00D105DD" w:rsidRDefault="006D16AC" w:rsidP="005E55ED">
      <w:pPr>
        <w:ind w:right="1"/>
        <w:jc w:val="both"/>
      </w:pPr>
      <w:r w:rsidRPr="00D105DD">
        <w:t xml:space="preserve">Följande områden har identifierats och lyfts fram som betydande miljöaspekter inom ramen för miljöbedömningen: </w:t>
      </w:r>
    </w:p>
    <w:p w14:paraId="154CF9F2" w14:textId="77777777" w:rsidR="006D16AC" w:rsidRPr="00081EBE" w:rsidRDefault="006D16AC" w:rsidP="005E55ED">
      <w:pPr>
        <w:pStyle w:val="Liststycke"/>
        <w:jc w:val="both"/>
      </w:pPr>
      <w:r w:rsidRPr="00081EBE">
        <w:t xml:space="preserve">Befolkning, hälsa och livsmiljö </w:t>
      </w:r>
    </w:p>
    <w:p w14:paraId="451D753B" w14:textId="77777777" w:rsidR="006D16AC" w:rsidRPr="00081EBE" w:rsidRDefault="006D16AC" w:rsidP="005E55ED">
      <w:pPr>
        <w:pStyle w:val="Liststycke"/>
        <w:jc w:val="both"/>
      </w:pPr>
      <w:r w:rsidRPr="00081EBE">
        <w:t xml:space="preserve">Naturmiljö och grönstruktur </w:t>
      </w:r>
    </w:p>
    <w:p w14:paraId="16273ABE" w14:textId="77777777" w:rsidR="006D16AC" w:rsidRPr="00081EBE" w:rsidRDefault="006D16AC" w:rsidP="005E55ED">
      <w:pPr>
        <w:pStyle w:val="Liststycke"/>
        <w:jc w:val="both"/>
      </w:pPr>
      <w:r w:rsidRPr="00081EBE">
        <w:t xml:space="preserve">Landskap och kulturmiljö </w:t>
      </w:r>
    </w:p>
    <w:p w14:paraId="7A054A7C" w14:textId="77777777" w:rsidR="006D16AC" w:rsidRPr="00081EBE" w:rsidRDefault="006D16AC" w:rsidP="005E55ED">
      <w:pPr>
        <w:pStyle w:val="Liststycke"/>
        <w:jc w:val="both"/>
      </w:pPr>
      <w:r w:rsidRPr="00081EBE">
        <w:t xml:space="preserve">Vatten </w:t>
      </w:r>
    </w:p>
    <w:p w14:paraId="3807717B" w14:textId="77777777" w:rsidR="006D16AC" w:rsidRPr="00081EBE" w:rsidRDefault="006D16AC" w:rsidP="005E55ED">
      <w:pPr>
        <w:pStyle w:val="Liststycke"/>
        <w:jc w:val="both"/>
      </w:pPr>
      <w:r w:rsidRPr="00081EBE">
        <w:t xml:space="preserve">Klimatpåverkan </w:t>
      </w:r>
    </w:p>
    <w:p w14:paraId="10994E08" w14:textId="77777777" w:rsidR="006D16AC" w:rsidRPr="00081EBE" w:rsidRDefault="006D16AC" w:rsidP="005E55ED">
      <w:pPr>
        <w:pStyle w:val="Liststycke"/>
        <w:jc w:val="both"/>
      </w:pPr>
      <w:r w:rsidRPr="00081EBE">
        <w:t xml:space="preserve">Hushållning med mark och resurser </w:t>
      </w:r>
    </w:p>
    <w:p w14:paraId="64535448" w14:textId="77777777" w:rsidR="006D16AC" w:rsidRPr="00081EBE" w:rsidRDefault="006D16AC" w:rsidP="005E55ED">
      <w:pPr>
        <w:pStyle w:val="Liststycke"/>
        <w:jc w:val="both"/>
      </w:pPr>
      <w:r w:rsidRPr="00081EBE">
        <w:t>Risker (inkl. anpassning till klimatförändringen)</w:t>
      </w:r>
    </w:p>
    <w:p w14:paraId="6BD54404" w14:textId="77777777" w:rsidR="006D16AC" w:rsidRPr="00081EBE" w:rsidRDefault="006D16AC" w:rsidP="005E55ED">
      <w:pPr>
        <w:pStyle w:val="Liststycke"/>
        <w:jc w:val="both"/>
      </w:pPr>
      <w:r w:rsidRPr="00081EBE">
        <w:t>Miljökvalitetsnormer</w:t>
      </w:r>
    </w:p>
    <w:p w14:paraId="6F9F42F0" w14:textId="77777777" w:rsidR="006D16AC" w:rsidRDefault="006D16AC" w:rsidP="005E55ED">
      <w:pPr>
        <w:ind w:right="1"/>
        <w:jc w:val="both"/>
      </w:pPr>
      <w:r w:rsidRPr="00D105DD">
        <w:t xml:space="preserve">Frågor rörande strålning (elektromagnetiska fält, markradon) bedöms inte vara relevanta för miljöbedömningen av översiktsplanen då detta är aspekter som mer ändamålsenligt hanteras i kommande detaljplanering. </w:t>
      </w:r>
    </w:p>
    <w:p w14:paraId="3540677E" w14:textId="46655D9A" w:rsidR="006D16AC" w:rsidRDefault="006D16AC" w:rsidP="005E55ED">
      <w:pPr>
        <w:ind w:right="1"/>
        <w:jc w:val="both"/>
      </w:pPr>
      <w:r w:rsidRPr="00D105DD">
        <w:t>Vid omvandling av tidigare bebyggd mark kan markföroreningar utgöra risker och förhindra nybyggnation. Planen konstaterar att sådana frågor ska utredas i tidiga planeringsskeden. Översiktsplanens markanvändningskarta medger inte identifiering av enskilda riskområden i detta avseende, och frågan bedöms inte ytterligare i konsekvensbeskrivningen.</w:t>
      </w:r>
    </w:p>
    <w:p w14:paraId="1D37B206" w14:textId="77777777" w:rsidR="005C6D33" w:rsidRDefault="005C6D33" w:rsidP="005E55ED">
      <w:pPr>
        <w:ind w:right="1"/>
        <w:jc w:val="both"/>
        <w:sectPr w:rsidR="005C6D33" w:rsidSect="005C6D33">
          <w:type w:val="continuous"/>
          <w:pgSz w:w="11906" w:h="16838"/>
          <w:pgMar w:top="2107" w:right="1416" w:bottom="1417" w:left="1417" w:header="708" w:footer="407" w:gutter="0"/>
          <w:cols w:num="2" w:space="708"/>
          <w:titlePg/>
          <w:docGrid w:linePitch="360"/>
        </w:sectPr>
      </w:pPr>
    </w:p>
    <w:p w14:paraId="5B53AB51" w14:textId="5414CDC1" w:rsidR="00D91FC9" w:rsidRDefault="008B6E9F" w:rsidP="00D91FC9">
      <w:pPr>
        <w:rPr>
          <w:rFonts w:ascii="Poppins" w:eastAsiaTheme="majorEastAsia" w:hAnsi="Poppins" w:cstheme="majorBidi"/>
          <w:color w:val="2F699B" w:themeColor="accent1"/>
          <w:sz w:val="32"/>
          <w:szCs w:val="26"/>
        </w:rPr>
      </w:pPr>
      <w:bookmarkStart w:id="77" w:name="_Toc198907516"/>
      <w:r>
        <w:br w:type="page"/>
      </w:r>
      <w:bookmarkStart w:id="78" w:name="_Toc200962620"/>
      <w:r w:rsidR="002E3D77">
        <w:rPr>
          <w:rFonts w:ascii="Arial" w:hAnsi="Arial" w:cs="Arial"/>
          <w:noProof/>
          <w:sz w:val="144"/>
          <w:szCs w:val="144"/>
          <w:highlight w:val="yellow"/>
        </w:rPr>
        <w:lastRenderedPageBreak/>
        <w:drawing>
          <wp:anchor distT="0" distB="0" distL="114300" distR="114300" simplePos="0" relativeHeight="251852800" behindDoc="1" locked="0" layoutInCell="1" allowOverlap="1" wp14:anchorId="240D042C" wp14:editId="7AD4249D">
            <wp:simplePos x="0" y="0"/>
            <wp:positionH relativeFrom="column">
              <wp:posOffset>-3390900</wp:posOffset>
            </wp:positionH>
            <wp:positionV relativeFrom="paragraph">
              <wp:posOffset>-1295400</wp:posOffset>
            </wp:positionV>
            <wp:extent cx="21636990" cy="14424660"/>
            <wp:effectExtent l="0" t="0" r="3810" b="0"/>
            <wp:wrapNone/>
            <wp:docPr id="909896339" name="Bildobjekt 51" descr="En bild som visar utomhus, himmel, snö, vint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896339" name="Bildobjekt 51" descr="En bild som visar utomhus, himmel, snö, vinter&#10;&#10;AI-genererat innehåll kan vara felaktig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636990" cy="14424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2779A">
        <w:rPr>
          <w:noProof/>
          <w:color w:val="FFFFFF" w:themeColor="background1"/>
          <w:sz w:val="72"/>
          <w:szCs w:val="72"/>
        </w:rPr>
        <mc:AlternateContent>
          <mc:Choice Requires="wps">
            <w:drawing>
              <wp:anchor distT="45720" distB="45720" distL="114300" distR="114300" simplePos="0" relativeHeight="251828224" behindDoc="0" locked="0" layoutInCell="1" allowOverlap="1" wp14:anchorId="5AF574DF" wp14:editId="2AB07E33">
                <wp:simplePos x="0" y="0"/>
                <wp:positionH relativeFrom="column">
                  <wp:posOffset>98425</wp:posOffset>
                </wp:positionH>
                <wp:positionV relativeFrom="paragraph">
                  <wp:posOffset>40640</wp:posOffset>
                </wp:positionV>
                <wp:extent cx="5476875" cy="8067040"/>
                <wp:effectExtent l="0" t="0" r="0" b="0"/>
                <wp:wrapNone/>
                <wp:docPr id="710921317" name="Textrut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8067040"/>
                        </a:xfrm>
                        <a:prstGeom prst="rect">
                          <a:avLst/>
                        </a:prstGeom>
                        <a:noFill/>
                        <a:ln w="9525">
                          <a:noFill/>
                          <a:miter lim="800000"/>
                          <a:headEnd/>
                          <a:tailEnd/>
                        </a:ln>
                      </wps:spPr>
                      <wps:txbx>
                        <w:txbxContent>
                          <w:p w14:paraId="0E51E6EE" w14:textId="1A80F959" w:rsidR="008B6E9F" w:rsidRPr="001F40B6" w:rsidRDefault="008B6E9F" w:rsidP="008B6E9F">
                            <w:pPr>
                              <w:pStyle w:val="Rubrik1"/>
                            </w:pPr>
                            <w:bookmarkStart w:id="79" w:name="_Toc200963108"/>
                            <w:r>
                              <w:t>Genomförande av planprocessen</w:t>
                            </w:r>
                            <w:bookmarkEnd w:id="79"/>
                          </w:p>
                          <w:p w14:paraId="7714F1EE" w14:textId="67BA1D2B" w:rsidR="008B6E9F" w:rsidRPr="001F40B6" w:rsidRDefault="008B6E9F" w:rsidP="008B6E9F">
                            <w:pPr>
                              <w:spacing w:line="240" w:lineRule="auto"/>
                              <w:rPr>
                                <w:rFonts w:ascii="Montserrat" w:hAnsi="Montserrat"/>
                                <w:sz w:val="32"/>
                                <w:szCs w:val="32"/>
                              </w:rPr>
                            </w:pPr>
                            <w:r>
                              <w:rPr>
                                <w:rFonts w:ascii="Arial" w:hAnsi="Arial" w:cs="Arial"/>
                              </w:rPr>
                              <w:t>I detta avsnitt beskrivs hur arbetet med översiktsplaneringen fortlöper.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F574DF" id="_x0000_s1049" type="#_x0000_t202" alt="&quot;&quot;" style="position:absolute;margin-left:7.75pt;margin-top:3.2pt;width:431.25pt;height:635.2pt;z-index:25182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" filled="f" stroked="f">
                <v:textbox>
                  <w:txbxContent>
                    <w:p w14:paraId="0E51E6EE" w14:textId="1A80F959" w:rsidR="008B6E9F" w:rsidRPr="001F40B6" w:rsidRDefault="008B6E9F" w:rsidP="008B6E9F">
                      <w:pPr>
                        <w:pStyle w:val="Rubrik1"/>
                      </w:pPr>
                      <w:bookmarkStart w:id="80" w:name="_Toc200963108"/>
                      <w:r>
                        <w:t>Genomförande av planprocessen</w:t>
                      </w:r>
                      <w:bookmarkEnd w:id="80"/>
                    </w:p>
                    <w:p w14:paraId="7714F1EE" w14:textId="67BA1D2B" w:rsidR="008B6E9F" w:rsidRPr="001F40B6" w:rsidRDefault="008B6E9F" w:rsidP="008B6E9F">
                      <w:pPr>
                        <w:spacing w:line="240" w:lineRule="auto"/>
                        <w:rPr>
                          <w:rFonts w:ascii="Montserrat" w:hAnsi="Montserrat"/>
                          <w:sz w:val="32"/>
                          <w:szCs w:val="32"/>
                        </w:rPr>
                      </w:pPr>
                      <w:r>
                        <w:rPr>
                          <w:rFonts w:ascii="Arial" w:hAnsi="Arial" w:cs="Arial"/>
                        </w:rPr>
                        <w:t>I detta avsnitt beskrivs hur arbetet med översiktsplaneringen fortlöper.</w:t>
                      </w:r>
                    </w:p>
                  </w:txbxContent>
                </v:textbox>
              </v:shape>
            </w:pict>
          </mc:Fallback>
        </mc:AlternateContent>
      </w:r>
      <w:r>
        <w:rPr>
          <w:noProof/>
          <w:color w:val="FFFFFF" w:themeColor="background1"/>
          <w:sz w:val="72"/>
          <w:szCs w:val="72"/>
        </w:rPr>
        <mc:AlternateContent>
          <mc:Choice Requires="wps">
            <w:drawing>
              <wp:anchor distT="0" distB="0" distL="114300" distR="114300" simplePos="0" relativeHeight="251827200" behindDoc="0" locked="0" layoutInCell="1" allowOverlap="1" wp14:anchorId="40982753" wp14:editId="2D53C260">
                <wp:simplePos x="0" y="0"/>
                <wp:positionH relativeFrom="column">
                  <wp:posOffset>-942730</wp:posOffset>
                </wp:positionH>
                <wp:positionV relativeFrom="paragraph">
                  <wp:posOffset>2498725</wp:posOffset>
                </wp:positionV>
                <wp:extent cx="7664450" cy="2236470"/>
                <wp:effectExtent l="0" t="0" r="0" b="0"/>
                <wp:wrapNone/>
                <wp:docPr id="198287093" name="Rektangel 38"/>
                <wp:cNvGraphicFramePr/>
                <a:graphic xmlns:a="http://schemas.openxmlformats.org/drawingml/2006/main">
                  <a:graphicData uri="http://schemas.microsoft.com/office/word/2010/wordprocessingShape">
                    <wps:wsp>
                      <wps:cNvSpPr/>
                      <wps:spPr>
                        <a:xfrm>
                          <a:off x="0" y="0"/>
                          <a:ext cx="7664450" cy="2236470"/>
                        </a:xfrm>
                        <a:prstGeom prst="rect">
                          <a:avLst/>
                        </a:prstGeom>
                        <a:ln>
                          <a:noFill/>
                        </a:ln>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15F71F" id="Rektangel 38" o:spid="_x0000_s1026" style="position:absolute;margin-left:-74.25pt;margin-top:196.75pt;width:603.5pt;height:176.1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" fillcolor="#bddbed [3208]" stroked="f" strokeweight="1pt"/>
            </w:pict>
          </mc:Fallback>
        </mc:AlternateContent>
      </w:r>
      <w:bookmarkEnd w:id="78"/>
      <w:r w:rsidR="00D91FC9">
        <w:br w:type="page"/>
      </w:r>
    </w:p>
    <w:p w14:paraId="1DC3AB11" w14:textId="33017E36" w:rsidR="008B6E9F" w:rsidRDefault="008B6E9F" w:rsidP="00D91FC9">
      <w:pPr>
        <w:pStyle w:val="Rubrik2"/>
        <w:sectPr w:rsidR="008B6E9F" w:rsidSect="008B6E9F">
          <w:type w:val="continuous"/>
          <w:pgSz w:w="11906" w:h="16838"/>
          <w:pgMar w:top="2107" w:right="1416" w:bottom="1417" w:left="1417" w:header="708" w:footer="407" w:gutter="0"/>
          <w:cols w:space="708"/>
          <w:titlePg/>
          <w:docGrid w:linePitch="360"/>
        </w:sectPr>
      </w:pPr>
      <w:bookmarkStart w:id="81" w:name="_Toc200963109"/>
      <w:r>
        <w:lastRenderedPageBreak/>
        <w:t>Synpunkter och dialog</w:t>
      </w:r>
      <w:bookmarkEnd w:id="81"/>
    </w:p>
    <w:p w14:paraId="76866CCF" w14:textId="77777777" w:rsidR="008B6E9F" w:rsidRPr="00D91FC9" w:rsidRDefault="008B6E9F" w:rsidP="00D91FC9">
      <w:pPr>
        <w:pStyle w:val="Rubrik3"/>
      </w:pPr>
      <w:r w:rsidRPr="00D91FC9">
        <w:t>Planförslaget tas fram</w:t>
      </w:r>
    </w:p>
    <w:p w14:paraId="1E0945E6" w14:textId="77777777" w:rsidR="008B6E9F" w:rsidRPr="00C923DD" w:rsidRDefault="008B6E9F" w:rsidP="008B6E9F">
      <w:pPr>
        <w:jc w:val="both"/>
      </w:pPr>
      <w:r w:rsidRPr="00C923DD">
        <w:t>Vid Munkforsandan näringslivsforum 6 maj 2023 och Munkfors nationaldagsfirande den 6 juni 2023 fanns politiker och tjänstemän på plats för att berätta om översiktsplanearbetet och föra</w:t>
      </w:r>
      <w:r>
        <w:t xml:space="preserve"> tidig</w:t>
      </w:r>
      <w:r w:rsidRPr="00C923DD">
        <w:t xml:space="preserve"> dialog med invånare. </w:t>
      </w:r>
      <w:r>
        <w:t>I</w:t>
      </w:r>
      <w:r w:rsidRPr="00C923DD">
        <w:t xml:space="preserve"> november-december 2023 </w:t>
      </w:r>
      <w:r>
        <w:t>fanns även</w:t>
      </w:r>
      <w:r w:rsidRPr="00C923DD">
        <w:t xml:space="preserve"> möjligheten att besvara en enkät. Svaren från enkäten är en del av planeringsunderlaget för översiktsplanen, insamlade synpunkter och förslag </w:t>
      </w:r>
      <w:r>
        <w:t>har tagits</w:t>
      </w:r>
      <w:r w:rsidRPr="00C923DD">
        <w:t xml:space="preserve"> vidare </w:t>
      </w:r>
      <w:r>
        <w:t xml:space="preserve">till ett </w:t>
      </w:r>
      <w:r w:rsidRPr="00C923DD">
        <w:t>förslag till översiktsplan</w:t>
      </w:r>
      <w:r>
        <w:t>.</w:t>
      </w:r>
      <w:r w:rsidRPr="00C923DD">
        <w:t xml:space="preserve"> </w:t>
      </w:r>
    </w:p>
    <w:p w14:paraId="64CB5667" w14:textId="77777777" w:rsidR="008B6E9F" w:rsidRDefault="008B6E9F" w:rsidP="008B6E9F">
      <w:pPr>
        <w:jc w:val="both"/>
      </w:pPr>
      <w:r w:rsidRPr="00C923DD">
        <w:t>Enkäten besvarades av 174 personer, både unga och äldre.</w:t>
      </w:r>
      <w:r>
        <w:t xml:space="preserve"> </w:t>
      </w:r>
      <w:r w:rsidRPr="00C923DD">
        <w:t xml:space="preserve">Frågorna var uppdelade i olika områden; Miljö och natur, Kultur, </w:t>
      </w:r>
      <w:r w:rsidRPr="00C923DD">
        <w:t>fritid och förening, Kommunikationer och transporter, Bygga bo och arbeta, Utbud och service. Av de olika ämnesområdena var det Kultur, fritid och förening som engagerade flest.</w:t>
      </w:r>
      <w:r>
        <w:t xml:space="preserve"> </w:t>
      </w:r>
      <w:r w:rsidRPr="00C923DD">
        <w:t>Ur svaren framkommer ett antal upplevda värden</w:t>
      </w:r>
      <w:r>
        <w:t xml:space="preserve"> och</w:t>
      </w:r>
      <w:r w:rsidRPr="00C923DD">
        <w:t xml:space="preserve"> behov.</w:t>
      </w:r>
      <w:r>
        <w:t xml:space="preserve"> </w:t>
      </w:r>
    </w:p>
    <w:p w14:paraId="67BEA30E" w14:textId="77777777" w:rsidR="008B6E9F" w:rsidRDefault="008B6E9F" w:rsidP="008B6E9F">
      <w:pPr>
        <w:jc w:val="both"/>
      </w:pPr>
      <w:r w:rsidRPr="00C923DD">
        <w:t>Samhällsplanering är en komplex uppgift som är beroende av många olika aktörer</w:t>
      </w:r>
      <w:r>
        <w:t xml:space="preserve">. Tillsammans med enkäten finns även styrdokument och handlingsplaner som </w:t>
      </w:r>
      <w:r w:rsidRPr="00C923DD">
        <w:t xml:space="preserve">grund för planeringsunderlaget. </w:t>
      </w:r>
      <w:r>
        <w:t xml:space="preserve">Vissa styrdokument har uppdaterats under planprocessen. </w:t>
      </w:r>
    </w:p>
    <w:p w14:paraId="45C377CF" w14:textId="08A51C05" w:rsidR="00D91FC9" w:rsidRDefault="008B6E9F" w:rsidP="00D91FC9">
      <w:pPr>
        <w:pStyle w:val="Liststycke"/>
        <w:numPr>
          <w:ilvl w:val="0"/>
          <w:numId w:val="29"/>
        </w:numPr>
      </w:pPr>
      <w:hyperlink r:id="rId64" w:tgtFrame="_blank" w:history="1">
        <w:r w:rsidRPr="00C923DD">
          <w:rPr>
            <w:rStyle w:val="Hyperlnk"/>
          </w:rPr>
          <w:t>Översiktsplan 2024–2035: Sammanställning av enkät (pdf. 322 kB)</w:t>
        </w:r>
      </w:hyperlink>
    </w:p>
    <w:p w14:paraId="7891EF21" w14:textId="77777777" w:rsidR="008B6E9F" w:rsidRDefault="008B6E9F" w:rsidP="00D91FC9">
      <w:pPr>
        <w:pStyle w:val="Rubrik3"/>
        <w:sectPr w:rsidR="008B6E9F" w:rsidSect="008B6E9F">
          <w:type w:val="continuous"/>
          <w:pgSz w:w="11906" w:h="16838"/>
          <w:pgMar w:top="2107" w:right="1416" w:bottom="1417" w:left="1417" w:header="708" w:footer="407" w:gutter="0"/>
          <w:cols w:num="2" w:space="708"/>
          <w:titlePg/>
          <w:docGrid w:linePitch="360"/>
        </w:sectPr>
      </w:pPr>
    </w:p>
    <w:p w14:paraId="0619B509" w14:textId="0AD0FAE9" w:rsidR="004C022B" w:rsidRDefault="00D91FC9" w:rsidP="00D91FC9">
      <w:pPr>
        <w:pStyle w:val="Rubrik3"/>
      </w:pPr>
      <w:r>
        <w:t>Här är vi nu</w:t>
      </w:r>
    </w:p>
    <w:p w14:paraId="4FA4678D" w14:textId="1C766BFE" w:rsidR="008B6E9F" w:rsidRPr="00C923DD" w:rsidRDefault="008B6E9F" w:rsidP="00D91FC9">
      <w:pPr>
        <w:pStyle w:val="Rubrik4"/>
      </w:pPr>
      <w:r>
        <w:rPr>
          <w:noProof/>
        </w:rPr>
        <mc:AlternateContent>
          <mc:Choice Requires="wps">
            <w:drawing>
              <wp:anchor distT="0" distB="0" distL="114300" distR="114300" simplePos="0" relativeHeight="251830272" behindDoc="0" locked="0" layoutInCell="1" allowOverlap="1" wp14:anchorId="58EF93D3" wp14:editId="02A98621">
                <wp:simplePos x="0" y="0"/>
                <wp:positionH relativeFrom="column">
                  <wp:posOffset>-322580</wp:posOffset>
                </wp:positionH>
                <wp:positionV relativeFrom="paragraph">
                  <wp:posOffset>141493</wp:posOffset>
                </wp:positionV>
                <wp:extent cx="205903" cy="237517"/>
                <wp:effectExtent l="76200" t="0" r="22860" b="48260"/>
                <wp:wrapNone/>
                <wp:docPr id="954422159" name="Koppling: vinklad 14"/>
                <wp:cNvGraphicFramePr/>
                <a:graphic xmlns:a="http://schemas.openxmlformats.org/drawingml/2006/main">
                  <a:graphicData uri="http://schemas.microsoft.com/office/word/2010/wordprocessingShape">
                    <wps:wsp>
                      <wps:cNvCnPr/>
                      <wps:spPr>
                        <a:xfrm flipH="1">
                          <a:off x="0" y="0"/>
                          <a:ext cx="205903" cy="237517"/>
                        </a:xfrm>
                        <a:prstGeom prst="bentConnector3">
                          <a:avLst>
                            <a:gd name="adj1" fmla="val 99062"/>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0C772DA" id="_x0000_t34" coordsize="21600,21600" o:spt="34" o:oned="t" adj="10800" path="m,l@0,0@0,21600,21600,21600e" filled="f">
                <v:stroke joinstyle="miter"/>
                <v:formulas>
                  <v:f eqn="val #0"/>
                </v:formulas>
                <v:path arrowok="t" fillok="f" o:connecttype="none"/>
                <v:handles>
                  <v:h position="#0,center"/>
                </v:handles>
                <o:lock v:ext="edit" shapetype="t"/>
              </v:shapetype>
              <v:shape id="Koppling: vinklad 14" o:spid="_x0000_s1026" type="#_x0000_t34" style="position:absolute;margin-left:-25.4pt;margin-top:11.15pt;width:16.2pt;height:18.7pt;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" adj="21397" strokecolor="black [3200]" strokeweight=".5pt">
                <v:stroke endarrow="block"/>
              </v:shape>
            </w:pict>
          </mc:Fallback>
        </mc:AlternateContent>
      </w:r>
      <w:r w:rsidRPr="00C923DD">
        <w:t>Samråd</w:t>
      </w:r>
      <w:r>
        <w:t xml:space="preserve"> 1/2</w:t>
      </w:r>
    </w:p>
    <w:p w14:paraId="71257B44" w14:textId="262A6ECC" w:rsidR="008B6E9F" w:rsidRDefault="00EA2E37" w:rsidP="008B6E9F">
      <w:r w:rsidRPr="009C4265">
        <w:rPr>
          <w:i/>
          <w:iCs/>
          <w:noProof/>
        </w:rPr>
        <mc:AlternateContent>
          <mc:Choice Requires="wps">
            <w:drawing>
              <wp:anchor distT="45720" distB="45720" distL="114300" distR="114300" simplePos="0" relativeHeight="251832320" behindDoc="1" locked="0" layoutInCell="1" allowOverlap="1" wp14:anchorId="751D51EA" wp14:editId="54C4FCCB">
                <wp:simplePos x="0" y="0"/>
                <wp:positionH relativeFrom="column">
                  <wp:posOffset>-622935</wp:posOffset>
                </wp:positionH>
                <wp:positionV relativeFrom="paragraph">
                  <wp:posOffset>204182</wp:posOffset>
                </wp:positionV>
                <wp:extent cx="593090" cy="514985"/>
                <wp:effectExtent l="0" t="0" r="0" b="0"/>
                <wp:wrapNone/>
                <wp:docPr id="109826871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 cy="514985"/>
                        </a:xfrm>
                        <a:prstGeom prst="rect">
                          <a:avLst/>
                        </a:prstGeom>
                        <a:noFill/>
                        <a:ln w="9525">
                          <a:noFill/>
                          <a:miter lim="800000"/>
                          <a:headEnd/>
                          <a:tailEnd/>
                        </a:ln>
                      </wps:spPr>
                      <wps:txbx>
                        <w:txbxContent>
                          <w:p w14:paraId="167F9B92" w14:textId="77777777" w:rsidR="008B6E9F" w:rsidRPr="00C268DD" w:rsidRDefault="008B6E9F" w:rsidP="008B6E9F">
                            <w:pPr>
                              <w:spacing w:line="240" w:lineRule="auto"/>
                              <w:jc w:val="center"/>
                              <w:rPr>
                                <w:i/>
                                <w:iCs/>
                                <w:sz w:val="20"/>
                                <w:szCs w:val="18"/>
                              </w:rPr>
                            </w:pPr>
                            <w:r w:rsidRPr="00C268DD">
                              <w:rPr>
                                <w:i/>
                                <w:iCs/>
                                <w:sz w:val="20"/>
                                <w:szCs w:val="18"/>
                              </w:rPr>
                              <w:t xml:space="preserve">Här är </w:t>
                            </w:r>
                            <w:r w:rsidRPr="00C268DD">
                              <w:rPr>
                                <w:i/>
                                <w:iCs/>
                                <w:sz w:val="20"/>
                                <w:szCs w:val="18"/>
                              </w:rPr>
                              <w:br/>
                              <w:t>vi nu</w:t>
                            </w:r>
                            <w:r>
                              <w:rPr>
                                <w:i/>
                                <w:iCs/>
                                <w:sz w:val="20"/>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1D51EA" id="_x0000_s1050" type="#_x0000_t202" style="position:absolute;margin-left:-49.05pt;margin-top:16.1pt;width:46.7pt;height:40.55pt;z-index:-25148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" filled="f" stroked="f">
                <v:textbox>
                  <w:txbxContent>
                    <w:p w14:paraId="167F9B92" w14:textId="77777777" w:rsidR="008B6E9F" w:rsidRPr="00C268DD" w:rsidRDefault="008B6E9F" w:rsidP="008B6E9F">
                      <w:pPr>
                        <w:spacing w:line="240" w:lineRule="auto"/>
                        <w:jc w:val="center"/>
                        <w:rPr>
                          <w:i/>
                          <w:iCs/>
                          <w:sz w:val="20"/>
                          <w:szCs w:val="18"/>
                        </w:rPr>
                      </w:pPr>
                      <w:r w:rsidRPr="00C268DD">
                        <w:rPr>
                          <w:i/>
                          <w:iCs/>
                          <w:sz w:val="20"/>
                          <w:szCs w:val="18"/>
                        </w:rPr>
                        <w:t xml:space="preserve">Här är </w:t>
                      </w:r>
                      <w:r w:rsidRPr="00C268DD">
                        <w:rPr>
                          <w:i/>
                          <w:iCs/>
                          <w:sz w:val="20"/>
                          <w:szCs w:val="18"/>
                        </w:rPr>
                        <w:br/>
                        <w:t>vi nu</w:t>
                      </w:r>
                      <w:r>
                        <w:rPr>
                          <w:i/>
                          <w:iCs/>
                          <w:sz w:val="20"/>
                          <w:szCs w:val="18"/>
                        </w:rPr>
                        <w:t>!</w:t>
                      </w:r>
                    </w:p>
                  </w:txbxContent>
                </v:textbox>
              </v:shape>
            </w:pict>
          </mc:Fallback>
        </mc:AlternateContent>
      </w:r>
      <w:r w:rsidR="008B6E9F" w:rsidRPr="009C4265">
        <w:rPr>
          <w:i/>
          <w:iCs/>
        </w:rPr>
        <w:t>Tillfälle för alla att tycka till om förslaget</w:t>
      </w:r>
      <w:r w:rsidR="008B6E9F">
        <w:t xml:space="preserve">. </w:t>
      </w:r>
    </w:p>
    <w:p w14:paraId="45F6C0E3" w14:textId="3E037849" w:rsidR="008B6E9F" w:rsidRDefault="008B6E9F" w:rsidP="00D91FC9">
      <w:pPr>
        <w:pStyle w:val="Rubrik4"/>
      </w:pPr>
      <w:r>
        <w:t>Revidering av förslaget</w:t>
      </w:r>
    </w:p>
    <w:p w14:paraId="26528E92" w14:textId="77777777" w:rsidR="008B6E9F" w:rsidRPr="009C4265" w:rsidRDefault="008B6E9F" w:rsidP="008B6E9F">
      <w:pPr>
        <w:rPr>
          <w:i/>
          <w:iCs/>
        </w:rPr>
      </w:pPr>
      <w:r w:rsidRPr="009C4265">
        <w:rPr>
          <w:i/>
          <w:iCs/>
        </w:rPr>
        <w:t xml:space="preserve">Synpunkter från samrådet sammanställs tillsammans med de ändringar som görs i en samrådsredogörelse. </w:t>
      </w:r>
    </w:p>
    <w:p w14:paraId="4834432B" w14:textId="77777777" w:rsidR="008B6E9F" w:rsidRDefault="008B6E9F" w:rsidP="00D91FC9">
      <w:pPr>
        <w:pStyle w:val="Rubrik4"/>
      </w:pPr>
      <w:r>
        <w:t>Utställning/granskning</w:t>
      </w:r>
    </w:p>
    <w:p w14:paraId="18019114" w14:textId="77777777" w:rsidR="008B6E9F" w:rsidRPr="009C4265" w:rsidRDefault="008B6E9F" w:rsidP="008B6E9F">
      <w:pPr>
        <w:rPr>
          <w:i/>
          <w:iCs/>
        </w:rPr>
      </w:pPr>
      <w:r w:rsidRPr="009C4265">
        <w:rPr>
          <w:i/>
          <w:iCs/>
        </w:rPr>
        <w:t xml:space="preserve">Ytterligare tillfälle att tycka till om förslaget. </w:t>
      </w:r>
    </w:p>
    <w:p w14:paraId="0F27788C" w14:textId="77777777" w:rsidR="008B6E9F" w:rsidRDefault="008B6E9F" w:rsidP="00D91FC9">
      <w:pPr>
        <w:pStyle w:val="Rubrik4"/>
      </w:pPr>
      <w:r>
        <w:t>Revidering av förslaget</w:t>
      </w:r>
    </w:p>
    <w:p w14:paraId="784842E3" w14:textId="77777777" w:rsidR="008B6E9F" w:rsidRPr="009C4265" w:rsidRDefault="008B6E9F" w:rsidP="008B6E9F">
      <w:pPr>
        <w:rPr>
          <w:i/>
          <w:iCs/>
        </w:rPr>
      </w:pPr>
      <w:r w:rsidRPr="009C4265">
        <w:rPr>
          <w:i/>
          <w:iCs/>
        </w:rPr>
        <w:t xml:space="preserve">Synpunkter från utställningen sammanställs tillsammans med de ändringar som görs i ett särskilt utlåtande. </w:t>
      </w:r>
    </w:p>
    <w:p w14:paraId="073AE8DE" w14:textId="77777777" w:rsidR="008B6E9F" w:rsidRDefault="008B6E9F" w:rsidP="00D91FC9">
      <w:pPr>
        <w:pStyle w:val="Rubrik4"/>
      </w:pPr>
      <w:r>
        <w:t xml:space="preserve">Antagande </w:t>
      </w:r>
    </w:p>
    <w:p w14:paraId="7A043D6C" w14:textId="77777777" w:rsidR="008B6E9F" w:rsidRPr="009C4265" w:rsidRDefault="008B6E9F" w:rsidP="008B6E9F">
      <w:pPr>
        <w:rPr>
          <w:i/>
          <w:iCs/>
        </w:rPr>
      </w:pPr>
      <w:r w:rsidRPr="009C4265">
        <w:rPr>
          <w:i/>
          <w:iCs/>
        </w:rPr>
        <w:t>Kommunfullmäktige antar planen.</w:t>
      </w:r>
    </w:p>
    <w:p w14:paraId="0FB561F5" w14:textId="77777777" w:rsidR="008B6E9F" w:rsidRDefault="008B6E9F" w:rsidP="00D91FC9">
      <w:pPr>
        <w:pStyle w:val="Rubrik4"/>
      </w:pPr>
      <w:r>
        <w:t>Laga kraft</w:t>
      </w:r>
    </w:p>
    <w:p w14:paraId="6E05F4AA" w14:textId="38099653" w:rsidR="00D91FC9" w:rsidRDefault="008B6E9F" w:rsidP="00BD72EE">
      <w:pPr>
        <w:rPr>
          <w:i/>
          <w:iCs/>
        </w:rPr>
      </w:pPr>
      <w:r w:rsidRPr="009C4265">
        <w:rPr>
          <w:i/>
          <w:iCs/>
        </w:rPr>
        <w:t xml:space="preserve">När beslutet fått laga kraft börjar den nya översiktsplanen gälla. Åtgärder för att genomföra planen lyfts in i ordinarie arbete och planen följs upp en gång per mandatperiod. </w:t>
      </w:r>
    </w:p>
    <w:p w14:paraId="62D8D181" w14:textId="77777777" w:rsidR="00D91FC9" w:rsidRDefault="00D91FC9">
      <w:pPr>
        <w:spacing w:after="160"/>
        <w:rPr>
          <w:i/>
          <w:iCs/>
        </w:rPr>
      </w:pPr>
      <w:r>
        <w:rPr>
          <w:i/>
          <w:iCs/>
        </w:rPr>
        <w:br w:type="page"/>
      </w:r>
    </w:p>
    <w:p w14:paraId="343D8AFB" w14:textId="68F95942" w:rsidR="00D91FC9" w:rsidRDefault="00D91FC9">
      <w:pPr>
        <w:spacing w:after="160"/>
        <w:rPr>
          <w:i/>
          <w:iCs/>
        </w:rPr>
      </w:pPr>
      <w:r>
        <w:rPr>
          <w:noProof/>
        </w:rPr>
        <w:lastRenderedPageBreak/>
        <mc:AlternateContent>
          <mc:Choice Requires="wps">
            <w:drawing>
              <wp:anchor distT="0" distB="0" distL="114300" distR="114300" simplePos="0" relativeHeight="251858944" behindDoc="0" locked="0" layoutInCell="1" allowOverlap="1" wp14:anchorId="1BAE3EA0" wp14:editId="1C0CAC98">
                <wp:simplePos x="0" y="0"/>
                <wp:positionH relativeFrom="column">
                  <wp:posOffset>-967740</wp:posOffset>
                </wp:positionH>
                <wp:positionV relativeFrom="paragraph">
                  <wp:posOffset>2253615</wp:posOffset>
                </wp:positionV>
                <wp:extent cx="7664450" cy="2236470"/>
                <wp:effectExtent l="0" t="0" r="0" b="0"/>
                <wp:wrapNone/>
                <wp:docPr id="1433471849" name="Rektangel 38"/>
                <wp:cNvGraphicFramePr/>
                <a:graphic xmlns:a="http://schemas.openxmlformats.org/drawingml/2006/main">
                  <a:graphicData uri="http://schemas.microsoft.com/office/word/2010/wordprocessingShape">
                    <wps:wsp>
                      <wps:cNvSpPr/>
                      <wps:spPr>
                        <a:xfrm>
                          <a:off x="0" y="0"/>
                          <a:ext cx="7664450" cy="2236470"/>
                        </a:xfrm>
                        <a:prstGeom prst="rect">
                          <a:avLst/>
                        </a:prstGeom>
                        <a:ln>
                          <a:noFill/>
                        </a:ln>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00496D" id="Rektangel 38" o:spid="_x0000_s1026" style="position:absolute;margin-left:-76.2pt;margin-top:177.45pt;width:603.5pt;height:176.1pt;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" fillcolor="#bddbed [3208]" stroked="f" strokeweight="1pt"/>
            </w:pict>
          </mc:Fallback>
        </mc:AlternateContent>
      </w:r>
      <w:r w:rsidRPr="0042779A">
        <w:rPr>
          <w:noProof/>
        </w:rPr>
        <mc:AlternateContent>
          <mc:Choice Requires="wps">
            <w:drawing>
              <wp:anchor distT="45720" distB="45720" distL="114300" distR="114300" simplePos="0" relativeHeight="251859968" behindDoc="0" locked="0" layoutInCell="1" allowOverlap="1" wp14:anchorId="0D0F51B9" wp14:editId="202E4980">
                <wp:simplePos x="0" y="0"/>
                <wp:positionH relativeFrom="column">
                  <wp:posOffset>67310</wp:posOffset>
                </wp:positionH>
                <wp:positionV relativeFrom="paragraph">
                  <wp:posOffset>-106419</wp:posOffset>
                </wp:positionV>
                <wp:extent cx="5476875" cy="8067040"/>
                <wp:effectExtent l="0" t="0" r="0" b="0"/>
                <wp:wrapNone/>
                <wp:docPr id="629475553" name="Textrut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8067040"/>
                        </a:xfrm>
                        <a:prstGeom prst="rect">
                          <a:avLst/>
                        </a:prstGeom>
                        <a:noFill/>
                        <a:ln w="9525">
                          <a:noFill/>
                          <a:miter lim="800000"/>
                          <a:headEnd/>
                          <a:tailEnd/>
                        </a:ln>
                      </wps:spPr>
                      <wps:txbx>
                        <w:txbxContent>
                          <w:p w14:paraId="4F50ADEE" w14:textId="77777777" w:rsidR="00D91FC9" w:rsidRPr="00D91FC9" w:rsidRDefault="00D91FC9" w:rsidP="00D91FC9">
                            <w:pPr>
                              <w:pStyle w:val="Rubrik1"/>
                            </w:pPr>
                            <w:bookmarkStart w:id="82" w:name="_Toc200963110"/>
                            <w:r w:rsidRPr="00D91FC9">
                              <w:t>[Bilagor]</w:t>
                            </w:r>
                            <w:bookmarkEnd w:id="82"/>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F51B9" id="_x0000_s1051" type="#_x0000_t202" alt="&quot;&quot;" style="position:absolute;margin-left:5.3pt;margin-top:-8.4pt;width:431.25pt;height:635.2pt;z-index:251859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" filled="f" stroked="f">
                <v:textbox>
                  <w:txbxContent>
                    <w:p w14:paraId="4F50ADEE" w14:textId="77777777" w:rsidR="00D91FC9" w:rsidRPr="00D91FC9" w:rsidRDefault="00D91FC9" w:rsidP="00D91FC9">
                      <w:pPr>
                        <w:pStyle w:val="Rubrik1"/>
                      </w:pPr>
                      <w:bookmarkStart w:id="83" w:name="_Toc200963110"/>
                      <w:r w:rsidRPr="00D91FC9">
                        <w:t>[Bilagor]</w:t>
                      </w:r>
                      <w:bookmarkEnd w:id="83"/>
                    </w:p>
                  </w:txbxContent>
                </v:textbox>
              </v:shape>
            </w:pict>
          </mc:Fallback>
        </mc:AlternateContent>
      </w:r>
      <w:r>
        <w:rPr>
          <w:i/>
          <w:iCs/>
        </w:rPr>
        <w:br w:type="page"/>
      </w:r>
    </w:p>
    <w:p w14:paraId="1950D47F" w14:textId="2496554F" w:rsidR="00AF0605" w:rsidRPr="00D91FC9" w:rsidRDefault="00E074EF" w:rsidP="00D91FC9">
      <w:pPr>
        <w:pStyle w:val="Rubrik2"/>
      </w:pPr>
      <w:bookmarkStart w:id="84" w:name="_Toc200963111"/>
      <w:r w:rsidRPr="00D91FC9">
        <w:rPr>
          <w:noProof/>
        </w:rPr>
        <w:lastRenderedPageBreak/>
        <w:drawing>
          <wp:anchor distT="0" distB="0" distL="114300" distR="114300" simplePos="0" relativeHeight="251836416" behindDoc="1" locked="0" layoutInCell="1" allowOverlap="1" wp14:anchorId="20AB5000" wp14:editId="4EC4C978">
            <wp:simplePos x="0" y="0"/>
            <wp:positionH relativeFrom="column">
              <wp:posOffset>-350520</wp:posOffset>
            </wp:positionH>
            <wp:positionV relativeFrom="paragraph">
              <wp:posOffset>-370205</wp:posOffset>
            </wp:positionV>
            <wp:extent cx="6377003" cy="9011105"/>
            <wp:effectExtent l="0" t="0" r="5080" b="0"/>
            <wp:wrapNone/>
            <wp:docPr id="127529031" name="Bildobjekt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377003" cy="9011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7670" w:rsidRPr="00D91FC9">
        <w:rPr>
          <w:noProof/>
        </w:rPr>
        <mc:AlternateContent>
          <mc:Choice Requires="wps">
            <w:drawing>
              <wp:anchor distT="0" distB="0" distL="114300" distR="114300" simplePos="0" relativeHeight="251837440" behindDoc="1" locked="0" layoutInCell="1" allowOverlap="1" wp14:anchorId="191EC0C8" wp14:editId="7769790C">
                <wp:simplePos x="0" y="0"/>
                <wp:positionH relativeFrom="column">
                  <wp:posOffset>-244475</wp:posOffset>
                </wp:positionH>
                <wp:positionV relativeFrom="paragraph">
                  <wp:posOffset>-514985</wp:posOffset>
                </wp:positionV>
                <wp:extent cx="6629400" cy="1032734"/>
                <wp:effectExtent l="0" t="0" r="0" b="0"/>
                <wp:wrapNone/>
                <wp:docPr id="1287121159" name="Rektangel 47"/>
                <wp:cNvGraphicFramePr/>
                <a:graphic xmlns:a="http://schemas.openxmlformats.org/drawingml/2006/main">
                  <a:graphicData uri="http://schemas.microsoft.com/office/word/2010/wordprocessingShape">
                    <wps:wsp>
                      <wps:cNvSpPr/>
                      <wps:spPr>
                        <a:xfrm>
                          <a:off x="0" y="0"/>
                          <a:ext cx="6629400" cy="10327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DF944B" id="Rektangel 47" o:spid="_x0000_s1026" style="position:absolute;margin-left:-19.25pt;margin-top:-40.55pt;width:522pt;height:81.3pt;z-index:-251479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" fillcolor="white [3212]" stroked="f" strokeweight="1pt"/>
            </w:pict>
          </mc:Fallback>
        </mc:AlternateContent>
      </w:r>
      <w:r w:rsidR="008B6E9F" w:rsidRPr="00D91FC9">
        <w:t>Karta 1: Utvecklingsinriktning</w:t>
      </w:r>
      <w:bookmarkEnd w:id="77"/>
      <w:bookmarkEnd w:id="84"/>
    </w:p>
    <w:p w14:paraId="59C7D967" w14:textId="77777777" w:rsidR="00AF0605" w:rsidRDefault="00AF0605">
      <w:pPr>
        <w:spacing w:after="160"/>
        <w:rPr>
          <w:rFonts w:ascii="Poppins" w:eastAsiaTheme="majorEastAsia" w:hAnsi="Poppins" w:cstheme="majorBidi"/>
          <w:color w:val="2F699B" w:themeColor="accent1"/>
          <w:sz w:val="32"/>
          <w:szCs w:val="26"/>
        </w:rPr>
      </w:pPr>
      <w:r>
        <w:br w:type="page"/>
      </w:r>
    </w:p>
    <w:p w14:paraId="1682A4F6" w14:textId="5C18B49A" w:rsidR="008B6E9F" w:rsidRDefault="00AF0605" w:rsidP="00D91FC9">
      <w:pPr>
        <w:spacing w:after="160"/>
      </w:pPr>
      <w:r>
        <w:lastRenderedPageBreak/>
        <w:br w:type="page"/>
      </w:r>
      <w:bookmarkStart w:id="85" w:name="_Toc200716705"/>
      <w:bookmarkStart w:id="86" w:name="_Toc200716806"/>
      <w:bookmarkStart w:id="87" w:name="_Toc200717504"/>
      <w:bookmarkStart w:id="88" w:name="_Toc200720058"/>
      <w:r w:rsidR="00231033">
        <w:rPr>
          <w:noProof/>
        </w:rPr>
        <w:lastRenderedPageBreak/>
        <mc:AlternateContent>
          <mc:Choice Requires="wps">
            <w:drawing>
              <wp:anchor distT="0" distB="0" distL="114300" distR="114300" simplePos="0" relativeHeight="251842560" behindDoc="0" locked="0" layoutInCell="1" allowOverlap="1" wp14:anchorId="1F48FE04" wp14:editId="48BB76EF">
                <wp:simplePos x="0" y="0"/>
                <wp:positionH relativeFrom="column">
                  <wp:posOffset>-959172</wp:posOffset>
                </wp:positionH>
                <wp:positionV relativeFrom="paragraph">
                  <wp:posOffset>-1349820</wp:posOffset>
                </wp:positionV>
                <wp:extent cx="7610475" cy="10922330"/>
                <wp:effectExtent l="0" t="0" r="28575" b="12700"/>
                <wp:wrapNone/>
                <wp:docPr id="793286027" name="Rektangel 48"/>
                <wp:cNvGraphicFramePr/>
                <a:graphic xmlns:a="http://schemas.openxmlformats.org/drawingml/2006/main">
                  <a:graphicData uri="http://schemas.microsoft.com/office/word/2010/wordprocessingShape">
                    <wps:wsp>
                      <wps:cNvSpPr/>
                      <wps:spPr>
                        <a:xfrm>
                          <a:off x="0" y="0"/>
                          <a:ext cx="7610475" cy="1092233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FDD0C0" id="Rektangel 48" o:spid="_x0000_s1026" style="position:absolute;margin-left:-75.55pt;margin-top:-106.3pt;width:599.25pt;height:860.05pt;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" fillcolor="#2f699b [3204]" strokecolor="#070f17 [484]" strokeweight="1pt"/>
            </w:pict>
          </mc:Fallback>
        </mc:AlternateContent>
      </w:r>
      <w:r>
        <w:rPr>
          <w:noProof/>
        </w:rPr>
        <w:drawing>
          <wp:anchor distT="0" distB="0" distL="114300" distR="114300" simplePos="0" relativeHeight="251843584" behindDoc="0" locked="0" layoutInCell="1" allowOverlap="1" wp14:anchorId="6EB01BD3" wp14:editId="632EAB03">
            <wp:simplePos x="0" y="0"/>
            <wp:positionH relativeFrom="column">
              <wp:posOffset>3989070</wp:posOffset>
            </wp:positionH>
            <wp:positionV relativeFrom="paragraph">
              <wp:posOffset>8053705</wp:posOffset>
            </wp:positionV>
            <wp:extent cx="2025739" cy="714375"/>
            <wp:effectExtent l="0" t="0" r="0" b="0"/>
            <wp:wrapNone/>
            <wp:docPr id="1483666678" name="Bildobjekt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25739" cy="7143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85"/>
      <w:bookmarkEnd w:id="86"/>
      <w:bookmarkEnd w:id="87"/>
      <w:bookmarkEnd w:id="88"/>
    </w:p>
    <w:sectPr w:rsidR="008B6E9F" w:rsidSect="000003A6">
      <w:type w:val="continuous"/>
      <w:pgSz w:w="11906" w:h="16838"/>
      <w:pgMar w:top="2107" w:right="1416" w:bottom="1417" w:left="1417" w:header="708" w:footer="40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5BC8CE" w14:textId="77777777" w:rsidR="0064283E" w:rsidRDefault="0064283E" w:rsidP="00CB024E">
      <w:pPr>
        <w:spacing w:after="0" w:line="240" w:lineRule="auto"/>
      </w:pPr>
      <w:r>
        <w:separator/>
      </w:r>
    </w:p>
  </w:endnote>
  <w:endnote w:type="continuationSeparator" w:id="0">
    <w:p w14:paraId="654DA9D7" w14:textId="77777777" w:rsidR="0064283E" w:rsidRDefault="0064283E" w:rsidP="00CB02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embedRegular r:id="rId1" w:fontKey="{E0B26624-CC5D-4A3D-8D98-B02BE4B21C51}"/>
    <w:embedBold r:id="rId2" w:fontKey="{1D2DB9B9-AC43-4D98-A2F1-6BE3259DF3B3}"/>
    <w:embedItalic r:id="rId3" w:fontKey="{DBBB4E34-55AC-420A-A639-AE124F26AA4B}"/>
    <w:embedBoldItalic r:id="rId4" w:fontKey="{B4F63214-B61E-4D67-90D3-B42AB56F0812}"/>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Poppins">
    <w:panose1 w:val="00000500000000000000"/>
    <w:charset w:val="00"/>
    <w:family w:val="auto"/>
    <w:pitch w:val="variable"/>
    <w:sig w:usb0="00008007" w:usb1="00000000" w:usb2="00000000" w:usb3="00000000" w:csb0="00000093" w:csb1="00000000"/>
    <w:embedRegular r:id="rId5" w:fontKey="{50691ADE-51C7-47EC-AE40-0D4612AE7C93}"/>
    <w:embedBold r:id="rId6" w:fontKey="{4B727847-34FA-4D69-995C-E1595018178A}"/>
    <w:embedItalic r:id="rId7" w:fontKey="{2ED11D91-FFAC-4DEC-8599-046EBEC39867}"/>
    <w:embedBoldItalic r:id="rId8" w:fontKey="{041DDA36-321F-467A-8C16-80E0FA535275}"/>
  </w:font>
  <w:font w:name="Arial">
    <w:panose1 w:val="020B0604020202020204"/>
    <w:charset w:val="00"/>
    <w:family w:val="swiss"/>
    <w:pitch w:val="variable"/>
    <w:sig w:usb0="E0002EFF" w:usb1="C000785B" w:usb2="00000009" w:usb3="00000000" w:csb0="000001FF" w:csb1="00000000"/>
    <w:embedRegular r:id="rId9" w:fontKey="{EF6EB3BB-EDAD-45AF-B765-4C7A06B8EA42}"/>
    <w:embedBold r:id="rId10" w:fontKey="{66E17514-30E6-4F39-B890-DCBF5045A376}"/>
    <w:embedItalic r:id="rId11" w:fontKey="{FC8DD73A-9B0F-4FF2-BA5E-E57379718A82}"/>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modern"/>
    <w:notTrueType/>
    <w:pitch w:val="variable"/>
    <w:sig w:usb0="2000020F"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Poppins" w:hAnsi="Poppins" w:cs="Poppins"/>
      </w:rPr>
      <w:id w:val="-1475368528"/>
      <w:docPartObj>
        <w:docPartGallery w:val="Page Numbers (Bottom of Page)"/>
        <w:docPartUnique/>
      </w:docPartObj>
    </w:sdtPr>
    <w:sdtEndPr/>
    <w:sdtContent>
      <w:p w14:paraId="5321AA52" w14:textId="15068DC8" w:rsidR="00691BFC" w:rsidRPr="00BD72EE" w:rsidRDefault="00013A7A">
        <w:pPr>
          <w:pStyle w:val="Sidfot"/>
          <w:jc w:val="right"/>
          <w:rPr>
            <w:rFonts w:ascii="Poppins" w:hAnsi="Poppins" w:cs="Poppins"/>
          </w:rPr>
        </w:pPr>
        <w:r w:rsidRPr="00BD72EE">
          <w:rPr>
            <w:rFonts w:ascii="Poppins" w:hAnsi="Poppins" w:cs="Poppins"/>
          </w:rPr>
          <w:t xml:space="preserve">Översiktsplan 2035 |       </w:t>
        </w:r>
        <w:r w:rsidR="00691BFC" w:rsidRPr="00BD72EE">
          <w:rPr>
            <w:rFonts w:ascii="Poppins" w:hAnsi="Poppins" w:cs="Poppins"/>
            <w:b/>
            <w:bCs/>
          </w:rPr>
          <w:fldChar w:fldCharType="begin"/>
        </w:r>
        <w:r w:rsidR="00691BFC" w:rsidRPr="00BD72EE">
          <w:rPr>
            <w:rFonts w:ascii="Poppins" w:hAnsi="Poppins" w:cs="Poppins"/>
            <w:b/>
            <w:bCs/>
          </w:rPr>
          <w:instrText>PAGE   \* MERGEFORMAT</w:instrText>
        </w:r>
        <w:r w:rsidR="00691BFC" w:rsidRPr="00BD72EE">
          <w:rPr>
            <w:rFonts w:ascii="Poppins" w:hAnsi="Poppins" w:cs="Poppins"/>
            <w:b/>
            <w:bCs/>
          </w:rPr>
          <w:fldChar w:fldCharType="separate"/>
        </w:r>
        <w:r w:rsidR="00691BFC" w:rsidRPr="00BD72EE">
          <w:rPr>
            <w:rFonts w:ascii="Poppins" w:hAnsi="Poppins" w:cs="Poppins"/>
            <w:b/>
            <w:bCs/>
          </w:rPr>
          <w:t>2</w:t>
        </w:r>
        <w:r w:rsidR="00691BFC" w:rsidRPr="00BD72EE">
          <w:rPr>
            <w:rFonts w:ascii="Poppins" w:hAnsi="Poppins" w:cs="Poppins"/>
            <w:b/>
            <w:bCs/>
          </w:rPr>
          <w:fldChar w:fldCharType="end"/>
        </w:r>
      </w:p>
    </w:sdtContent>
  </w:sdt>
  <w:p w14:paraId="4D8FF0CB" w14:textId="77777777" w:rsidR="00691BFC" w:rsidRPr="00BD72EE" w:rsidRDefault="00691BFC">
    <w:pPr>
      <w:pStyle w:val="Sidfot"/>
      <w:rPr>
        <w:rFonts w:ascii="Poppins" w:hAnsi="Poppins" w:cs="Poppin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Poppins" w:hAnsi="Poppins" w:cs="Poppins"/>
      </w:rPr>
      <w:id w:val="-1785725990"/>
      <w:docPartObj>
        <w:docPartGallery w:val="Page Numbers (Bottom of Page)"/>
        <w:docPartUnique/>
      </w:docPartObj>
    </w:sdtPr>
    <w:sdtEndPr>
      <w:rPr>
        <w:b/>
        <w:bCs/>
      </w:rPr>
    </w:sdtEndPr>
    <w:sdtContent>
      <w:p w14:paraId="1F7256FF" w14:textId="6E5CAA28" w:rsidR="003D5942" w:rsidRPr="00BD72EE" w:rsidRDefault="003D5942" w:rsidP="00013A7A">
        <w:pPr>
          <w:pStyle w:val="Sidfot"/>
          <w:rPr>
            <w:rFonts w:ascii="Poppins" w:hAnsi="Poppins" w:cs="Poppins"/>
            <w:b/>
            <w:bCs/>
          </w:rPr>
        </w:pPr>
        <w:r w:rsidRPr="00BD72EE">
          <w:rPr>
            <w:rFonts w:ascii="Poppins" w:hAnsi="Poppins" w:cs="Poppins"/>
            <w:b/>
            <w:bCs/>
          </w:rPr>
          <w:fldChar w:fldCharType="begin"/>
        </w:r>
        <w:r w:rsidRPr="00BD72EE">
          <w:rPr>
            <w:rFonts w:ascii="Poppins" w:hAnsi="Poppins" w:cs="Poppins"/>
            <w:b/>
            <w:bCs/>
          </w:rPr>
          <w:instrText>PAGE   \* MERGEFORMAT</w:instrText>
        </w:r>
        <w:r w:rsidRPr="00BD72EE">
          <w:rPr>
            <w:rFonts w:ascii="Poppins" w:hAnsi="Poppins" w:cs="Poppins"/>
            <w:b/>
            <w:bCs/>
          </w:rPr>
          <w:fldChar w:fldCharType="separate"/>
        </w:r>
        <w:r w:rsidRPr="00BD72EE">
          <w:rPr>
            <w:rFonts w:ascii="Poppins" w:hAnsi="Poppins" w:cs="Poppins"/>
            <w:b/>
            <w:bCs/>
          </w:rPr>
          <w:t>2</w:t>
        </w:r>
        <w:r w:rsidRPr="00BD72EE">
          <w:rPr>
            <w:rFonts w:ascii="Poppins" w:hAnsi="Poppins" w:cs="Poppins"/>
            <w:b/>
            <w:bCs/>
          </w:rPr>
          <w:fldChar w:fldCharType="end"/>
        </w:r>
        <w:r w:rsidR="00013A7A" w:rsidRPr="00BD72EE">
          <w:rPr>
            <w:rFonts w:ascii="Poppins" w:hAnsi="Poppins" w:cs="Poppins"/>
            <w:b/>
            <w:bCs/>
          </w:rPr>
          <w:t xml:space="preserve">     </w:t>
        </w:r>
        <w:r w:rsidR="00013A7A" w:rsidRPr="00BD72EE">
          <w:rPr>
            <w:rFonts w:ascii="Poppins" w:hAnsi="Poppins" w:cs="Poppins"/>
          </w:rPr>
          <w:t>| Översiktsplan 2035</w:t>
        </w:r>
      </w:p>
    </w:sdtContent>
  </w:sdt>
  <w:p w14:paraId="00802DF6" w14:textId="77777777" w:rsidR="006E06D1" w:rsidRPr="00D81623" w:rsidRDefault="006E06D1" w:rsidP="00C637C3">
    <w:pPr>
      <w:pStyle w:val="Sidfot"/>
      <w:rPr>
        <w:b/>
        <w:bC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28B81D" w14:textId="77777777" w:rsidR="00141A42" w:rsidRPr="0003193F" w:rsidRDefault="0003193F" w:rsidP="0003193F">
    <w:pPr>
      <w:pStyle w:val="Sidfot"/>
    </w:pPr>
    <w:r>
      <w:rPr>
        <w:noProof/>
      </w:rPr>
      <w:drawing>
        <wp:anchor distT="0" distB="0" distL="114300" distR="114300" simplePos="0" relativeHeight="251667456" behindDoc="1" locked="0" layoutInCell="1" allowOverlap="1" wp14:anchorId="7C882271" wp14:editId="0D9E4EF3">
          <wp:simplePos x="0" y="0"/>
          <wp:positionH relativeFrom="column">
            <wp:posOffset>4139469</wp:posOffset>
          </wp:positionH>
          <wp:positionV relativeFrom="paragraph">
            <wp:posOffset>-602022</wp:posOffset>
          </wp:positionV>
          <wp:extent cx="1910687" cy="673504"/>
          <wp:effectExtent l="0" t="0" r="0" b="0"/>
          <wp:wrapNone/>
          <wp:docPr id="606242841" name="Bildobjekt 606242841" descr="Munkfors kommun logoty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211961" name="Bildobjekt 1677211961" descr="Munkfors kommun logoty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0687" cy="673504"/>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C20F83" w14:textId="77777777" w:rsidR="0064283E" w:rsidRDefault="0064283E" w:rsidP="00CB024E">
      <w:pPr>
        <w:spacing w:after="0" w:line="240" w:lineRule="auto"/>
      </w:pPr>
      <w:r>
        <w:separator/>
      </w:r>
    </w:p>
  </w:footnote>
  <w:footnote w:type="continuationSeparator" w:id="0">
    <w:p w14:paraId="3657445B" w14:textId="77777777" w:rsidR="0064283E" w:rsidRDefault="0064283E" w:rsidP="00CB024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D20265" w14:textId="77777777" w:rsidR="005D0455" w:rsidRDefault="005D0455" w:rsidP="000C5857">
    <w:pPr>
      <w:pStyle w:val="Sidhuvud"/>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D6A62CE"/>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FD74C9"/>
    <w:multiLevelType w:val="hybridMultilevel"/>
    <w:tmpl w:val="D51AEC78"/>
    <w:lvl w:ilvl="0" w:tplc="041D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57E5BCF"/>
    <w:multiLevelType w:val="hybridMultilevel"/>
    <w:tmpl w:val="A6021AD4"/>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0A1900A3"/>
    <w:multiLevelType w:val="hybridMultilevel"/>
    <w:tmpl w:val="70D07DE4"/>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0A7C7A0A"/>
    <w:multiLevelType w:val="hybridMultilevel"/>
    <w:tmpl w:val="5AD4E87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0B113848"/>
    <w:multiLevelType w:val="hybridMultilevel"/>
    <w:tmpl w:val="CD280030"/>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10E5572A"/>
    <w:multiLevelType w:val="hybridMultilevel"/>
    <w:tmpl w:val="42BA51B8"/>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12143BCE"/>
    <w:multiLevelType w:val="hybridMultilevel"/>
    <w:tmpl w:val="96081A62"/>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18D55C21"/>
    <w:multiLevelType w:val="hybridMultilevel"/>
    <w:tmpl w:val="43544D40"/>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9" w15:restartNumberingAfterBreak="0">
    <w:nsid w:val="1B280F33"/>
    <w:multiLevelType w:val="hybridMultilevel"/>
    <w:tmpl w:val="23BC3348"/>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0" w15:restartNumberingAfterBreak="0">
    <w:nsid w:val="1E567B01"/>
    <w:multiLevelType w:val="hybridMultilevel"/>
    <w:tmpl w:val="266C879E"/>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15:restartNumberingAfterBreak="0">
    <w:nsid w:val="203D73A1"/>
    <w:multiLevelType w:val="hybridMultilevel"/>
    <w:tmpl w:val="6E345792"/>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230F3147"/>
    <w:multiLevelType w:val="hybridMultilevel"/>
    <w:tmpl w:val="61A6A7F4"/>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2BFE57A8"/>
    <w:multiLevelType w:val="hybridMultilevel"/>
    <w:tmpl w:val="9A2E7A58"/>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15:restartNumberingAfterBreak="0">
    <w:nsid w:val="2DE55D02"/>
    <w:multiLevelType w:val="hybridMultilevel"/>
    <w:tmpl w:val="7E9A6B04"/>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15:restartNumberingAfterBreak="0">
    <w:nsid w:val="30085F0D"/>
    <w:multiLevelType w:val="hybridMultilevel"/>
    <w:tmpl w:val="6944CC56"/>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325932EB"/>
    <w:multiLevelType w:val="hybridMultilevel"/>
    <w:tmpl w:val="36EC6908"/>
    <w:lvl w:ilvl="0" w:tplc="35A2D15C">
      <w:start w:val="1"/>
      <w:numFmt w:val="bullet"/>
      <w:pStyle w:val="Liststycke"/>
      <w:lvlText w:val="»"/>
      <w:lvlJc w:val="left"/>
      <w:pPr>
        <w:ind w:left="1174" w:hanging="360"/>
      </w:pPr>
      <w:rPr>
        <w:rFonts w:ascii="Times New Roman" w:hAnsi="Times New Roman" w:cs="Times New Roman" w:hint="default"/>
      </w:rPr>
    </w:lvl>
    <w:lvl w:ilvl="1" w:tplc="041D0003" w:tentative="1">
      <w:start w:val="1"/>
      <w:numFmt w:val="bullet"/>
      <w:lvlText w:val="o"/>
      <w:lvlJc w:val="left"/>
      <w:pPr>
        <w:ind w:left="1894" w:hanging="360"/>
      </w:pPr>
      <w:rPr>
        <w:rFonts w:ascii="Courier New" w:hAnsi="Courier New" w:cs="Courier New" w:hint="default"/>
      </w:rPr>
    </w:lvl>
    <w:lvl w:ilvl="2" w:tplc="041D0005" w:tentative="1">
      <w:start w:val="1"/>
      <w:numFmt w:val="bullet"/>
      <w:lvlText w:val=""/>
      <w:lvlJc w:val="left"/>
      <w:pPr>
        <w:ind w:left="2614" w:hanging="360"/>
      </w:pPr>
      <w:rPr>
        <w:rFonts w:ascii="Wingdings" w:hAnsi="Wingdings" w:hint="default"/>
      </w:rPr>
    </w:lvl>
    <w:lvl w:ilvl="3" w:tplc="041D0001" w:tentative="1">
      <w:start w:val="1"/>
      <w:numFmt w:val="bullet"/>
      <w:lvlText w:val=""/>
      <w:lvlJc w:val="left"/>
      <w:pPr>
        <w:ind w:left="3334" w:hanging="360"/>
      </w:pPr>
      <w:rPr>
        <w:rFonts w:ascii="Symbol" w:hAnsi="Symbol" w:hint="default"/>
      </w:rPr>
    </w:lvl>
    <w:lvl w:ilvl="4" w:tplc="041D0003" w:tentative="1">
      <w:start w:val="1"/>
      <w:numFmt w:val="bullet"/>
      <w:lvlText w:val="o"/>
      <w:lvlJc w:val="left"/>
      <w:pPr>
        <w:ind w:left="4054" w:hanging="360"/>
      </w:pPr>
      <w:rPr>
        <w:rFonts w:ascii="Courier New" w:hAnsi="Courier New" w:cs="Courier New" w:hint="default"/>
      </w:rPr>
    </w:lvl>
    <w:lvl w:ilvl="5" w:tplc="041D0005" w:tentative="1">
      <w:start w:val="1"/>
      <w:numFmt w:val="bullet"/>
      <w:lvlText w:val=""/>
      <w:lvlJc w:val="left"/>
      <w:pPr>
        <w:ind w:left="4774" w:hanging="360"/>
      </w:pPr>
      <w:rPr>
        <w:rFonts w:ascii="Wingdings" w:hAnsi="Wingdings" w:hint="default"/>
      </w:rPr>
    </w:lvl>
    <w:lvl w:ilvl="6" w:tplc="041D0001" w:tentative="1">
      <w:start w:val="1"/>
      <w:numFmt w:val="bullet"/>
      <w:lvlText w:val=""/>
      <w:lvlJc w:val="left"/>
      <w:pPr>
        <w:ind w:left="5494" w:hanging="360"/>
      </w:pPr>
      <w:rPr>
        <w:rFonts w:ascii="Symbol" w:hAnsi="Symbol" w:hint="default"/>
      </w:rPr>
    </w:lvl>
    <w:lvl w:ilvl="7" w:tplc="041D0003" w:tentative="1">
      <w:start w:val="1"/>
      <w:numFmt w:val="bullet"/>
      <w:lvlText w:val="o"/>
      <w:lvlJc w:val="left"/>
      <w:pPr>
        <w:ind w:left="6214" w:hanging="360"/>
      </w:pPr>
      <w:rPr>
        <w:rFonts w:ascii="Courier New" w:hAnsi="Courier New" w:cs="Courier New" w:hint="default"/>
      </w:rPr>
    </w:lvl>
    <w:lvl w:ilvl="8" w:tplc="041D0005" w:tentative="1">
      <w:start w:val="1"/>
      <w:numFmt w:val="bullet"/>
      <w:lvlText w:val=""/>
      <w:lvlJc w:val="left"/>
      <w:pPr>
        <w:ind w:left="6934" w:hanging="360"/>
      </w:pPr>
      <w:rPr>
        <w:rFonts w:ascii="Wingdings" w:hAnsi="Wingdings" w:hint="default"/>
      </w:rPr>
    </w:lvl>
  </w:abstractNum>
  <w:abstractNum w:abstractNumId="17" w15:restartNumberingAfterBreak="0">
    <w:nsid w:val="37C713EB"/>
    <w:multiLevelType w:val="multilevel"/>
    <w:tmpl w:val="94A64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6380CAD"/>
    <w:multiLevelType w:val="hybridMultilevel"/>
    <w:tmpl w:val="33DC0D84"/>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46463521"/>
    <w:multiLevelType w:val="hybridMultilevel"/>
    <w:tmpl w:val="21FC3EF6"/>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47972CCC"/>
    <w:multiLevelType w:val="hybridMultilevel"/>
    <w:tmpl w:val="47BC78F2"/>
    <w:lvl w:ilvl="0" w:tplc="A4C24834">
      <w:start w:val="4"/>
      <w:numFmt w:val="bullet"/>
      <w:lvlText w:val="-"/>
      <w:lvlJc w:val="left"/>
      <w:pPr>
        <w:ind w:left="720" w:hanging="360"/>
      </w:pPr>
      <w:rPr>
        <w:rFonts w:ascii="Aptos" w:eastAsiaTheme="minorHAnsi" w:hAnsi="Aptos"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15:restartNumberingAfterBreak="0">
    <w:nsid w:val="532615D4"/>
    <w:multiLevelType w:val="hybridMultilevel"/>
    <w:tmpl w:val="8122834A"/>
    <w:lvl w:ilvl="0" w:tplc="638C8DC6">
      <w:numFmt w:val="bullet"/>
      <w:lvlText w:val=""/>
      <w:lvlJc w:val="left"/>
      <w:pPr>
        <w:ind w:left="720" w:hanging="360"/>
      </w:pPr>
      <w:rPr>
        <w:rFonts w:ascii="Symbol" w:eastAsiaTheme="minorHAnsi" w:hAnsi="Symbol"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15:restartNumberingAfterBreak="0">
    <w:nsid w:val="53F22751"/>
    <w:multiLevelType w:val="hybridMultilevel"/>
    <w:tmpl w:val="5F90AF64"/>
    <w:lvl w:ilvl="0" w:tplc="176E1B02">
      <w:numFmt w:val="bullet"/>
      <w:lvlText w:val=""/>
      <w:lvlJc w:val="left"/>
      <w:pPr>
        <w:ind w:left="720" w:hanging="360"/>
      </w:pPr>
      <w:rPr>
        <w:rFonts w:ascii="Symbol" w:eastAsiaTheme="minorHAnsi" w:hAnsi="Symbol"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 w15:restartNumberingAfterBreak="0">
    <w:nsid w:val="59887A3A"/>
    <w:multiLevelType w:val="hybridMultilevel"/>
    <w:tmpl w:val="BA48E3E8"/>
    <w:lvl w:ilvl="0" w:tplc="041D000B">
      <w:start w:val="1"/>
      <w:numFmt w:val="bullet"/>
      <w:lvlText w:val=""/>
      <w:lvlJc w:val="left"/>
      <w:pPr>
        <w:ind w:left="764" w:hanging="360"/>
      </w:pPr>
      <w:rPr>
        <w:rFonts w:ascii="Wingdings" w:hAnsi="Wingdings" w:hint="default"/>
      </w:rPr>
    </w:lvl>
    <w:lvl w:ilvl="1" w:tplc="041D0003" w:tentative="1">
      <w:start w:val="1"/>
      <w:numFmt w:val="bullet"/>
      <w:lvlText w:val="o"/>
      <w:lvlJc w:val="left"/>
      <w:pPr>
        <w:ind w:left="1484" w:hanging="360"/>
      </w:pPr>
      <w:rPr>
        <w:rFonts w:ascii="Courier New" w:hAnsi="Courier New" w:cs="Courier New" w:hint="default"/>
      </w:rPr>
    </w:lvl>
    <w:lvl w:ilvl="2" w:tplc="041D0005" w:tentative="1">
      <w:start w:val="1"/>
      <w:numFmt w:val="bullet"/>
      <w:lvlText w:val=""/>
      <w:lvlJc w:val="left"/>
      <w:pPr>
        <w:ind w:left="2204" w:hanging="360"/>
      </w:pPr>
      <w:rPr>
        <w:rFonts w:ascii="Wingdings" w:hAnsi="Wingdings" w:hint="default"/>
      </w:rPr>
    </w:lvl>
    <w:lvl w:ilvl="3" w:tplc="041D0001" w:tentative="1">
      <w:start w:val="1"/>
      <w:numFmt w:val="bullet"/>
      <w:lvlText w:val=""/>
      <w:lvlJc w:val="left"/>
      <w:pPr>
        <w:ind w:left="2924" w:hanging="360"/>
      </w:pPr>
      <w:rPr>
        <w:rFonts w:ascii="Symbol" w:hAnsi="Symbol" w:hint="default"/>
      </w:rPr>
    </w:lvl>
    <w:lvl w:ilvl="4" w:tplc="041D0003" w:tentative="1">
      <w:start w:val="1"/>
      <w:numFmt w:val="bullet"/>
      <w:lvlText w:val="o"/>
      <w:lvlJc w:val="left"/>
      <w:pPr>
        <w:ind w:left="3644" w:hanging="360"/>
      </w:pPr>
      <w:rPr>
        <w:rFonts w:ascii="Courier New" w:hAnsi="Courier New" w:cs="Courier New" w:hint="default"/>
      </w:rPr>
    </w:lvl>
    <w:lvl w:ilvl="5" w:tplc="041D0005" w:tentative="1">
      <w:start w:val="1"/>
      <w:numFmt w:val="bullet"/>
      <w:lvlText w:val=""/>
      <w:lvlJc w:val="left"/>
      <w:pPr>
        <w:ind w:left="4364" w:hanging="360"/>
      </w:pPr>
      <w:rPr>
        <w:rFonts w:ascii="Wingdings" w:hAnsi="Wingdings" w:hint="default"/>
      </w:rPr>
    </w:lvl>
    <w:lvl w:ilvl="6" w:tplc="041D0001" w:tentative="1">
      <w:start w:val="1"/>
      <w:numFmt w:val="bullet"/>
      <w:lvlText w:val=""/>
      <w:lvlJc w:val="left"/>
      <w:pPr>
        <w:ind w:left="5084" w:hanging="360"/>
      </w:pPr>
      <w:rPr>
        <w:rFonts w:ascii="Symbol" w:hAnsi="Symbol" w:hint="default"/>
      </w:rPr>
    </w:lvl>
    <w:lvl w:ilvl="7" w:tplc="041D0003" w:tentative="1">
      <w:start w:val="1"/>
      <w:numFmt w:val="bullet"/>
      <w:lvlText w:val="o"/>
      <w:lvlJc w:val="left"/>
      <w:pPr>
        <w:ind w:left="5804" w:hanging="360"/>
      </w:pPr>
      <w:rPr>
        <w:rFonts w:ascii="Courier New" w:hAnsi="Courier New" w:cs="Courier New" w:hint="default"/>
      </w:rPr>
    </w:lvl>
    <w:lvl w:ilvl="8" w:tplc="041D0005" w:tentative="1">
      <w:start w:val="1"/>
      <w:numFmt w:val="bullet"/>
      <w:lvlText w:val=""/>
      <w:lvlJc w:val="left"/>
      <w:pPr>
        <w:ind w:left="6524" w:hanging="360"/>
      </w:pPr>
      <w:rPr>
        <w:rFonts w:ascii="Wingdings" w:hAnsi="Wingdings" w:hint="default"/>
      </w:rPr>
    </w:lvl>
  </w:abstractNum>
  <w:abstractNum w:abstractNumId="24" w15:restartNumberingAfterBreak="0">
    <w:nsid w:val="5AD90F8A"/>
    <w:multiLevelType w:val="multilevel"/>
    <w:tmpl w:val="738635A8"/>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5CE50ABB"/>
    <w:multiLevelType w:val="hybridMultilevel"/>
    <w:tmpl w:val="58C04688"/>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 w15:restartNumberingAfterBreak="0">
    <w:nsid w:val="695B16F5"/>
    <w:multiLevelType w:val="hybridMultilevel"/>
    <w:tmpl w:val="453C7870"/>
    <w:lvl w:ilvl="0" w:tplc="4D6C7EA0">
      <w:start w:val="1"/>
      <w:numFmt w:val="decimal"/>
      <w:lvlText w:val="%1."/>
      <w:lvlJc w:val="left"/>
      <w:pPr>
        <w:ind w:left="1668" w:hanging="1308"/>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7" w15:restartNumberingAfterBreak="0">
    <w:nsid w:val="6C607DD8"/>
    <w:multiLevelType w:val="multilevel"/>
    <w:tmpl w:val="1A9A0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20987478">
    <w:abstractNumId w:val="16"/>
  </w:num>
  <w:num w:numId="2" w16cid:durableId="1427265177">
    <w:abstractNumId w:val="17"/>
  </w:num>
  <w:num w:numId="3" w16cid:durableId="1197740092">
    <w:abstractNumId w:val="27"/>
  </w:num>
  <w:num w:numId="4" w16cid:durableId="1709599996">
    <w:abstractNumId w:val="23"/>
  </w:num>
  <w:num w:numId="5" w16cid:durableId="1932468199">
    <w:abstractNumId w:val="5"/>
  </w:num>
  <w:num w:numId="6" w16cid:durableId="953441900">
    <w:abstractNumId w:val="11"/>
  </w:num>
  <w:num w:numId="7" w16cid:durableId="1170172044">
    <w:abstractNumId w:val="6"/>
  </w:num>
  <w:num w:numId="8" w16cid:durableId="1066994058">
    <w:abstractNumId w:val="12"/>
  </w:num>
  <w:num w:numId="9" w16cid:durableId="1643775286">
    <w:abstractNumId w:val="10"/>
  </w:num>
  <w:num w:numId="10" w16cid:durableId="204878771">
    <w:abstractNumId w:val="1"/>
  </w:num>
  <w:num w:numId="11" w16cid:durableId="1089697477">
    <w:abstractNumId w:val="19"/>
  </w:num>
  <w:num w:numId="12" w16cid:durableId="1356809503">
    <w:abstractNumId w:val="3"/>
  </w:num>
  <w:num w:numId="13" w16cid:durableId="315454906">
    <w:abstractNumId w:val="15"/>
  </w:num>
  <w:num w:numId="14" w16cid:durableId="579950981">
    <w:abstractNumId w:val="7"/>
  </w:num>
  <w:num w:numId="15" w16cid:durableId="1349795437">
    <w:abstractNumId w:val="14"/>
  </w:num>
  <w:num w:numId="16" w16cid:durableId="1729570509">
    <w:abstractNumId w:val="18"/>
  </w:num>
  <w:num w:numId="17" w16cid:durableId="1823425256">
    <w:abstractNumId w:val="2"/>
  </w:num>
  <w:num w:numId="18" w16cid:durableId="103695580">
    <w:abstractNumId w:val="25"/>
  </w:num>
  <w:num w:numId="19" w16cid:durableId="1911114717">
    <w:abstractNumId w:val="13"/>
  </w:num>
  <w:num w:numId="20" w16cid:durableId="1500462195">
    <w:abstractNumId w:val="20"/>
  </w:num>
  <w:num w:numId="21" w16cid:durableId="603877520">
    <w:abstractNumId w:val="8"/>
  </w:num>
  <w:num w:numId="22" w16cid:durableId="981469321">
    <w:abstractNumId w:val="26"/>
  </w:num>
  <w:num w:numId="23" w16cid:durableId="814487307">
    <w:abstractNumId w:val="16"/>
  </w:num>
  <w:num w:numId="24" w16cid:durableId="1058359574">
    <w:abstractNumId w:val="22"/>
  </w:num>
  <w:num w:numId="25" w16cid:durableId="1956673831">
    <w:abstractNumId w:val="21"/>
  </w:num>
  <w:num w:numId="26" w16cid:durableId="756250452">
    <w:abstractNumId w:val="9"/>
  </w:num>
  <w:num w:numId="27" w16cid:durableId="559941810">
    <w:abstractNumId w:val="24"/>
  </w:num>
  <w:num w:numId="28" w16cid:durableId="1487937753">
    <w:abstractNumId w:val="0"/>
  </w:num>
  <w:num w:numId="29" w16cid:durableId="115980783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1"/>
  <w:embedTrueTypeFonts/>
  <w:embedSystemFonts/>
  <w:saveSubsetFonts/>
  <w:attachedTemplate r:id="rId1"/>
  <w:documentProtection w:formatting="1" w:enforcement="0"/>
  <w:defaultTabStop w:val="1304"/>
  <w:autoHyphenation/>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283E"/>
    <w:rsid w:val="000003A6"/>
    <w:rsid w:val="000061EE"/>
    <w:rsid w:val="00013A7A"/>
    <w:rsid w:val="00013AED"/>
    <w:rsid w:val="000258DB"/>
    <w:rsid w:val="0003193F"/>
    <w:rsid w:val="000363F3"/>
    <w:rsid w:val="00036CFC"/>
    <w:rsid w:val="00055EF8"/>
    <w:rsid w:val="00085288"/>
    <w:rsid w:val="000C47A1"/>
    <w:rsid w:val="000C5857"/>
    <w:rsid w:val="000D002C"/>
    <w:rsid w:val="000D68B4"/>
    <w:rsid w:val="0011251C"/>
    <w:rsid w:val="00122FCE"/>
    <w:rsid w:val="00141A42"/>
    <w:rsid w:val="0015238B"/>
    <w:rsid w:val="001778CC"/>
    <w:rsid w:val="00184C47"/>
    <w:rsid w:val="00187976"/>
    <w:rsid w:val="001A5B80"/>
    <w:rsid w:val="001C539C"/>
    <w:rsid w:val="001D1760"/>
    <w:rsid w:val="001F40B6"/>
    <w:rsid w:val="00226608"/>
    <w:rsid w:val="00231033"/>
    <w:rsid w:val="00257584"/>
    <w:rsid w:val="00261EAC"/>
    <w:rsid w:val="00266090"/>
    <w:rsid w:val="002C5A66"/>
    <w:rsid w:val="002E3D77"/>
    <w:rsid w:val="003029FE"/>
    <w:rsid w:val="003035B6"/>
    <w:rsid w:val="003078AE"/>
    <w:rsid w:val="00336AD1"/>
    <w:rsid w:val="00353C00"/>
    <w:rsid w:val="003D16DA"/>
    <w:rsid w:val="003D5942"/>
    <w:rsid w:val="00406AE9"/>
    <w:rsid w:val="0042779A"/>
    <w:rsid w:val="0044248B"/>
    <w:rsid w:val="004806CE"/>
    <w:rsid w:val="004A0E3B"/>
    <w:rsid w:val="004A45BD"/>
    <w:rsid w:val="004A5FB0"/>
    <w:rsid w:val="004A7CEF"/>
    <w:rsid w:val="004C022B"/>
    <w:rsid w:val="004D2DEB"/>
    <w:rsid w:val="004E7B35"/>
    <w:rsid w:val="004F2D19"/>
    <w:rsid w:val="004F61B5"/>
    <w:rsid w:val="00503328"/>
    <w:rsid w:val="005053EB"/>
    <w:rsid w:val="005124BB"/>
    <w:rsid w:val="0051716B"/>
    <w:rsid w:val="00522CA6"/>
    <w:rsid w:val="00524EC6"/>
    <w:rsid w:val="00571C13"/>
    <w:rsid w:val="00592B01"/>
    <w:rsid w:val="0059380E"/>
    <w:rsid w:val="00593CFE"/>
    <w:rsid w:val="005958C9"/>
    <w:rsid w:val="005C6D33"/>
    <w:rsid w:val="005D0455"/>
    <w:rsid w:val="005E467C"/>
    <w:rsid w:val="005E55ED"/>
    <w:rsid w:val="0060150B"/>
    <w:rsid w:val="00633B37"/>
    <w:rsid w:val="0064283E"/>
    <w:rsid w:val="00646462"/>
    <w:rsid w:val="00687670"/>
    <w:rsid w:val="00690731"/>
    <w:rsid w:val="00691BFC"/>
    <w:rsid w:val="006B4E61"/>
    <w:rsid w:val="006D16AC"/>
    <w:rsid w:val="006E06D1"/>
    <w:rsid w:val="00712E14"/>
    <w:rsid w:val="00715AE0"/>
    <w:rsid w:val="00723CDE"/>
    <w:rsid w:val="0072459E"/>
    <w:rsid w:val="00733CF5"/>
    <w:rsid w:val="0074541B"/>
    <w:rsid w:val="0075029C"/>
    <w:rsid w:val="00753C21"/>
    <w:rsid w:val="00765ED5"/>
    <w:rsid w:val="00777BCB"/>
    <w:rsid w:val="00791CA0"/>
    <w:rsid w:val="007A4849"/>
    <w:rsid w:val="007C298A"/>
    <w:rsid w:val="007D55D3"/>
    <w:rsid w:val="007E5EE6"/>
    <w:rsid w:val="007F7046"/>
    <w:rsid w:val="00815AC1"/>
    <w:rsid w:val="008244F1"/>
    <w:rsid w:val="0082616E"/>
    <w:rsid w:val="00840F20"/>
    <w:rsid w:val="008476C8"/>
    <w:rsid w:val="008514FB"/>
    <w:rsid w:val="008A742B"/>
    <w:rsid w:val="008B5B05"/>
    <w:rsid w:val="008B5F0B"/>
    <w:rsid w:val="008B6E9F"/>
    <w:rsid w:val="008C1433"/>
    <w:rsid w:val="008F07DB"/>
    <w:rsid w:val="00945006"/>
    <w:rsid w:val="00950492"/>
    <w:rsid w:val="00962A45"/>
    <w:rsid w:val="00970A04"/>
    <w:rsid w:val="00971963"/>
    <w:rsid w:val="00980E47"/>
    <w:rsid w:val="0098471B"/>
    <w:rsid w:val="009A4EE5"/>
    <w:rsid w:val="009D304E"/>
    <w:rsid w:val="009E0BC2"/>
    <w:rsid w:val="009E5A13"/>
    <w:rsid w:val="00A21CE5"/>
    <w:rsid w:val="00A35ABC"/>
    <w:rsid w:val="00A4054C"/>
    <w:rsid w:val="00A40FCA"/>
    <w:rsid w:val="00A471B0"/>
    <w:rsid w:val="00A64C21"/>
    <w:rsid w:val="00A82E23"/>
    <w:rsid w:val="00AC06EE"/>
    <w:rsid w:val="00AD22B0"/>
    <w:rsid w:val="00AF0605"/>
    <w:rsid w:val="00B1214C"/>
    <w:rsid w:val="00B4354F"/>
    <w:rsid w:val="00B4449E"/>
    <w:rsid w:val="00B475E3"/>
    <w:rsid w:val="00B51EA5"/>
    <w:rsid w:val="00B611EA"/>
    <w:rsid w:val="00B66625"/>
    <w:rsid w:val="00B67837"/>
    <w:rsid w:val="00B90F58"/>
    <w:rsid w:val="00BA1247"/>
    <w:rsid w:val="00BA1472"/>
    <w:rsid w:val="00BC26AB"/>
    <w:rsid w:val="00BD081C"/>
    <w:rsid w:val="00BD72EE"/>
    <w:rsid w:val="00BE48D0"/>
    <w:rsid w:val="00C143F2"/>
    <w:rsid w:val="00C22076"/>
    <w:rsid w:val="00C30B77"/>
    <w:rsid w:val="00C43F3E"/>
    <w:rsid w:val="00C637C3"/>
    <w:rsid w:val="00C87124"/>
    <w:rsid w:val="00C8735C"/>
    <w:rsid w:val="00C95C5C"/>
    <w:rsid w:val="00C95E33"/>
    <w:rsid w:val="00CB024E"/>
    <w:rsid w:val="00CD448B"/>
    <w:rsid w:val="00CE2407"/>
    <w:rsid w:val="00CF34D0"/>
    <w:rsid w:val="00CF6FE0"/>
    <w:rsid w:val="00D14E3B"/>
    <w:rsid w:val="00D243EE"/>
    <w:rsid w:val="00D55B6E"/>
    <w:rsid w:val="00D674A9"/>
    <w:rsid w:val="00D81623"/>
    <w:rsid w:val="00D86D01"/>
    <w:rsid w:val="00D91FC9"/>
    <w:rsid w:val="00D95539"/>
    <w:rsid w:val="00D96B94"/>
    <w:rsid w:val="00DA144A"/>
    <w:rsid w:val="00DA5F96"/>
    <w:rsid w:val="00DB2F22"/>
    <w:rsid w:val="00DB3C7F"/>
    <w:rsid w:val="00E02803"/>
    <w:rsid w:val="00E035E2"/>
    <w:rsid w:val="00E074EF"/>
    <w:rsid w:val="00E22D0B"/>
    <w:rsid w:val="00E3209A"/>
    <w:rsid w:val="00E3218A"/>
    <w:rsid w:val="00E324D7"/>
    <w:rsid w:val="00E34803"/>
    <w:rsid w:val="00E62CEE"/>
    <w:rsid w:val="00E713CB"/>
    <w:rsid w:val="00E9152F"/>
    <w:rsid w:val="00E94D5D"/>
    <w:rsid w:val="00EA2E37"/>
    <w:rsid w:val="00EB5F31"/>
    <w:rsid w:val="00ED73F3"/>
    <w:rsid w:val="00EE0682"/>
    <w:rsid w:val="00EE5118"/>
    <w:rsid w:val="00EE6A64"/>
    <w:rsid w:val="00EF2398"/>
    <w:rsid w:val="00F01BF1"/>
    <w:rsid w:val="00F25951"/>
    <w:rsid w:val="00F439CC"/>
    <w:rsid w:val="00F461FE"/>
    <w:rsid w:val="00F4641E"/>
    <w:rsid w:val="00F51B44"/>
    <w:rsid w:val="00F53230"/>
    <w:rsid w:val="00F60835"/>
    <w:rsid w:val="00F82615"/>
    <w:rsid w:val="00F83249"/>
    <w:rsid w:val="00FF7727"/>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B1DFD4"/>
  <w15:chartTrackingRefBased/>
  <w15:docId w15:val="{57D6CE69-D9C1-4476-B593-6FC672EFC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sv-S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0731"/>
    <w:pPr>
      <w:spacing w:after="120"/>
    </w:pPr>
    <w:rPr>
      <w:rFonts w:ascii="Times New Roman" w:hAnsi="Times New Roman"/>
      <w:color w:val="000000" w:themeColor="text1"/>
      <w:sz w:val="24"/>
    </w:rPr>
  </w:style>
  <w:style w:type="paragraph" w:styleId="Rubrik1">
    <w:name w:val="heading 1"/>
    <w:aliases w:val="Rubrik (Titel)"/>
    <w:basedOn w:val="Normal"/>
    <w:link w:val="Rubrik1Char"/>
    <w:uiPriority w:val="9"/>
    <w:qFormat/>
    <w:rsid w:val="00BD72EE"/>
    <w:pPr>
      <w:keepNext/>
      <w:keepLines/>
      <w:pageBreakBefore/>
      <w:spacing w:before="5040" w:after="0"/>
      <w:outlineLvl w:val="0"/>
    </w:pPr>
    <w:rPr>
      <w:rFonts w:ascii="Poppins" w:eastAsiaTheme="majorEastAsia" w:hAnsi="Poppins" w:cstheme="majorBidi"/>
      <w:color w:val="auto"/>
      <w:sz w:val="44"/>
      <w:szCs w:val="32"/>
    </w:rPr>
  </w:style>
  <w:style w:type="paragraph" w:styleId="Rubrik2">
    <w:name w:val="heading 2"/>
    <w:basedOn w:val="Normal"/>
    <w:next w:val="Normal"/>
    <w:link w:val="Rubrik2Char"/>
    <w:uiPriority w:val="9"/>
    <w:unhideWhenUsed/>
    <w:qFormat/>
    <w:rsid w:val="00BD72EE"/>
    <w:pPr>
      <w:spacing w:before="600"/>
      <w:outlineLvl w:val="1"/>
    </w:pPr>
    <w:rPr>
      <w:rFonts w:ascii="Poppins" w:eastAsiaTheme="majorEastAsia" w:hAnsi="Poppins" w:cstheme="majorBidi"/>
      <w:color w:val="2F699B" w:themeColor="accent1"/>
      <w:sz w:val="32"/>
      <w:szCs w:val="26"/>
    </w:rPr>
  </w:style>
  <w:style w:type="paragraph" w:styleId="Rubrik3">
    <w:name w:val="heading 3"/>
    <w:basedOn w:val="Normal"/>
    <w:next w:val="Normal"/>
    <w:link w:val="Rubrik3Char"/>
    <w:uiPriority w:val="9"/>
    <w:unhideWhenUsed/>
    <w:qFormat/>
    <w:rsid w:val="00BD72EE"/>
    <w:pPr>
      <w:keepNext/>
      <w:keepLines/>
      <w:spacing w:before="240" w:after="0"/>
      <w:outlineLvl w:val="2"/>
    </w:pPr>
    <w:rPr>
      <w:rFonts w:ascii="Poppins" w:eastAsiaTheme="majorEastAsia" w:hAnsi="Poppins" w:cstheme="majorBidi"/>
      <w:color w:val="auto"/>
      <w:sz w:val="28"/>
      <w:szCs w:val="24"/>
    </w:rPr>
  </w:style>
  <w:style w:type="paragraph" w:styleId="Rubrik4">
    <w:name w:val="heading 4"/>
    <w:basedOn w:val="Normal"/>
    <w:next w:val="Normal"/>
    <w:link w:val="Rubrik4Char"/>
    <w:uiPriority w:val="9"/>
    <w:unhideWhenUsed/>
    <w:qFormat/>
    <w:rsid w:val="00BD72EE"/>
    <w:pPr>
      <w:keepNext/>
      <w:keepLines/>
      <w:spacing w:before="40" w:after="0"/>
      <w:outlineLvl w:val="3"/>
    </w:pPr>
    <w:rPr>
      <w:rFonts w:ascii="Poppins" w:eastAsiaTheme="majorEastAsia" w:hAnsi="Poppins" w:cstheme="majorBidi"/>
      <w:i/>
      <w:iCs/>
      <w:sz w:val="20"/>
    </w:rPr>
  </w:style>
  <w:style w:type="character" w:default="1" w:styleId="Standardstycketeckensnitt">
    <w:name w:val="Default Paragraph Font"/>
    <w:uiPriority w:val="1"/>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basedOn w:val="Brdtext"/>
    <w:uiPriority w:val="34"/>
    <w:qFormat/>
    <w:rsid w:val="00BA1472"/>
    <w:pPr>
      <w:keepNext/>
      <w:keepLines/>
      <w:numPr>
        <w:numId w:val="1"/>
      </w:numPr>
      <w:suppressAutoHyphens/>
      <w:ind w:left="357" w:hanging="357"/>
      <w:contextualSpacing/>
    </w:pPr>
  </w:style>
  <w:style w:type="paragraph" w:styleId="Brdtext">
    <w:name w:val="Body Text"/>
    <w:basedOn w:val="Normal"/>
    <w:link w:val="BrdtextChar"/>
    <w:uiPriority w:val="99"/>
    <w:semiHidden/>
    <w:unhideWhenUsed/>
    <w:rsid w:val="0011251C"/>
  </w:style>
  <w:style w:type="character" w:customStyle="1" w:styleId="BrdtextChar">
    <w:name w:val="Brödtext Char"/>
    <w:basedOn w:val="Standardstycketeckensnitt"/>
    <w:link w:val="Brdtext"/>
    <w:uiPriority w:val="99"/>
    <w:semiHidden/>
    <w:rsid w:val="0011251C"/>
  </w:style>
  <w:style w:type="character" w:customStyle="1" w:styleId="Rubrik2Char">
    <w:name w:val="Rubrik 2 Char"/>
    <w:basedOn w:val="Standardstycketeckensnitt"/>
    <w:link w:val="Rubrik2"/>
    <w:uiPriority w:val="9"/>
    <w:rsid w:val="00BD72EE"/>
    <w:rPr>
      <w:rFonts w:ascii="Poppins" w:eastAsiaTheme="majorEastAsia" w:hAnsi="Poppins" w:cstheme="majorBidi"/>
      <w:color w:val="2F699B" w:themeColor="accent1"/>
      <w:sz w:val="32"/>
      <w:szCs w:val="26"/>
    </w:rPr>
  </w:style>
  <w:style w:type="paragraph" w:styleId="Underrubrik">
    <w:name w:val="Subtitle"/>
    <w:basedOn w:val="Normal"/>
    <w:next w:val="Normal"/>
    <w:link w:val="UnderrubrikChar"/>
    <w:uiPriority w:val="11"/>
    <w:qFormat/>
    <w:rsid w:val="0011251C"/>
    <w:pPr>
      <w:numPr>
        <w:ilvl w:val="1"/>
      </w:numPr>
      <w:spacing w:after="0"/>
    </w:pPr>
    <w:rPr>
      <w:rFonts w:ascii="Arial" w:eastAsiaTheme="minorEastAsia" w:hAnsi="Arial"/>
      <w:color w:val="auto"/>
      <w:spacing w:val="15"/>
      <w:sz w:val="22"/>
    </w:rPr>
  </w:style>
  <w:style w:type="character" w:customStyle="1" w:styleId="UnderrubrikChar">
    <w:name w:val="Underrubrik Char"/>
    <w:basedOn w:val="Standardstycketeckensnitt"/>
    <w:link w:val="Underrubrik"/>
    <w:uiPriority w:val="11"/>
    <w:rsid w:val="0011251C"/>
    <w:rPr>
      <w:rFonts w:ascii="Arial" w:eastAsiaTheme="minorEastAsia" w:hAnsi="Arial"/>
      <w:spacing w:val="15"/>
    </w:rPr>
  </w:style>
  <w:style w:type="character" w:styleId="Starkbetoning">
    <w:name w:val="Intense Emphasis"/>
    <w:basedOn w:val="Standardstycketeckensnitt"/>
    <w:uiPriority w:val="21"/>
    <w:rsid w:val="0011251C"/>
    <w:rPr>
      <w:rFonts w:ascii="Arial" w:hAnsi="Arial"/>
      <w:i/>
      <w:iCs/>
      <w:color w:val="2F699B"/>
      <w:sz w:val="22"/>
    </w:rPr>
  </w:style>
  <w:style w:type="paragraph" w:styleId="Ingetavstnd">
    <w:name w:val="No Spacing"/>
    <w:link w:val="IngetavstndChar"/>
    <w:uiPriority w:val="1"/>
    <w:qFormat/>
    <w:rsid w:val="0011251C"/>
    <w:pPr>
      <w:spacing w:after="0" w:line="240" w:lineRule="auto"/>
    </w:pPr>
    <w:rPr>
      <w:rFonts w:ascii="Times New Roman" w:hAnsi="Times New Roman"/>
      <w:color w:val="000000" w:themeColor="text1"/>
      <w:sz w:val="24"/>
    </w:rPr>
  </w:style>
  <w:style w:type="character" w:customStyle="1" w:styleId="Rubrik1Char">
    <w:name w:val="Rubrik 1 Char"/>
    <w:aliases w:val="Rubrik (Titel) Char"/>
    <w:basedOn w:val="Standardstycketeckensnitt"/>
    <w:link w:val="Rubrik1"/>
    <w:uiPriority w:val="9"/>
    <w:rsid w:val="00BD72EE"/>
    <w:rPr>
      <w:rFonts w:ascii="Poppins" w:eastAsiaTheme="majorEastAsia" w:hAnsi="Poppins" w:cstheme="majorBidi"/>
      <w:sz w:val="44"/>
      <w:szCs w:val="32"/>
    </w:rPr>
  </w:style>
  <w:style w:type="character" w:customStyle="1" w:styleId="Rubrik3Char">
    <w:name w:val="Rubrik 3 Char"/>
    <w:basedOn w:val="Standardstycketeckensnitt"/>
    <w:link w:val="Rubrik3"/>
    <w:uiPriority w:val="9"/>
    <w:rsid w:val="00BD72EE"/>
    <w:rPr>
      <w:rFonts w:ascii="Poppins" w:eastAsiaTheme="majorEastAsia" w:hAnsi="Poppins" w:cstheme="majorBidi"/>
      <w:sz w:val="28"/>
      <w:szCs w:val="24"/>
    </w:rPr>
  </w:style>
  <w:style w:type="character" w:customStyle="1" w:styleId="Rubrik4Char">
    <w:name w:val="Rubrik 4 Char"/>
    <w:basedOn w:val="Standardstycketeckensnitt"/>
    <w:link w:val="Rubrik4"/>
    <w:uiPriority w:val="9"/>
    <w:rsid w:val="00BD72EE"/>
    <w:rPr>
      <w:rFonts w:ascii="Poppins" w:eastAsiaTheme="majorEastAsia" w:hAnsi="Poppins" w:cstheme="majorBidi"/>
      <w:i/>
      <w:iCs/>
      <w:color w:val="000000" w:themeColor="text1"/>
      <w:sz w:val="20"/>
    </w:rPr>
  </w:style>
  <w:style w:type="character" w:styleId="Diskretbetoning">
    <w:name w:val="Subtle Emphasis"/>
    <w:basedOn w:val="Standardstycketeckensnitt"/>
    <w:uiPriority w:val="19"/>
    <w:qFormat/>
    <w:rsid w:val="0011251C"/>
    <w:rPr>
      <w:rFonts w:ascii="Times New Roman" w:hAnsi="Times New Roman"/>
      <w:i/>
      <w:iCs/>
      <w:color w:val="auto"/>
      <w:sz w:val="24"/>
    </w:rPr>
  </w:style>
  <w:style w:type="character" w:styleId="Betoning">
    <w:name w:val="Emphasis"/>
    <w:basedOn w:val="Standardstycketeckensnitt"/>
    <w:uiPriority w:val="20"/>
    <w:qFormat/>
    <w:rsid w:val="00FF7727"/>
    <w:rPr>
      <w:i/>
      <w:iCs/>
      <w:color w:val="2F699B" w:themeColor="accent1"/>
    </w:rPr>
  </w:style>
  <w:style w:type="character" w:styleId="Stark">
    <w:name w:val="Strong"/>
    <w:basedOn w:val="Standardstycketeckensnitt"/>
    <w:uiPriority w:val="22"/>
    <w:qFormat/>
    <w:rsid w:val="0011251C"/>
    <w:rPr>
      <w:rFonts w:ascii="Times New Roman" w:hAnsi="Times New Roman"/>
      <w:b/>
      <w:bCs/>
      <w:sz w:val="24"/>
    </w:rPr>
  </w:style>
  <w:style w:type="paragraph" w:styleId="Citat">
    <w:name w:val="Quote"/>
    <w:basedOn w:val="Normal"/>
    <w:next w:val="Normal"/>
    <w:link w:val="CitatChar"/>
    <w:uiPriority w:val="29"/>
    <w:qFormat/>
    <w:rsid w:val="0011251C"/>
    <w:pPr>
      <w:spacing w:before="200" w:after="160"/>
      <w:ind w:left="864" w:right="864"/>
      <w:jc w:val="center"/>
    </w:pPr>
    <w:rPr>
      <w:i/>
      <w:iCs/>
      <w:color w:val="404040" w:themeColor="text1" w:themeTint="BF"/>
    </w:rPr>
  </w:style>
  <w:style w:type="character" w:customStyle="1" w:styleId="CitatChar">
    <w:name w:val="Citat Char"/>
    <w:basedOn w:val="Standardstycketeckensnitt"/>
    <w:link w:val="Citat"/>
    <w:uiPriority w:val="29"/>
    <w:rsid w:val="0011251C"/>
    <w:rPr>
      <w:rFonts w:ascii="Times New Roman" w:hAnsi="Times New Roman"/>
      <w:i/>
      <w:iCs/>
      <w:color w:val="404040" w:themeColor="text1" w:themeTint="BF"/>
      <w:sz w:val="24"/>
    </w:rPr>
  </w:style>
  <w:style w:type="character" w:styleId="Diskretreferens">
    <w:name w:val="Subtle Reference"/>
    <w:basedOn w:val="Standardstycketeckensnitt"/>
    <w:uiPriority w:val="31"/>
    <w:qFormat/>
    <w:rsid w:val="0011251C"/>
    <w:rPr>
      <w:rFonts w:ascii="Times New Roman" w:hAnsi="Times New Roman"/>
      <w:smallCaps/>
      <w:color w:val="5A5A5A" w:themeColor="text1" w:themeTint="A5"/>
    </w:rPr>
  </w:style>
  <w:style w:type="paragraph" w:styleId="Normalwebb">
    <w:name w:val="Normal (Web)"/>
    <w:basedOn w:val="Normal"/>
    <w:uiPriority w:val="99"/>
    <w:semiHidden/>
    <w:unhideWhenUsed/>
    <w:rsid w:val="009A4EE5"/>
    <w:pPr>
      <w:spacing w:before="100" w:beforeAutospacing="1" w:after="100" w:afterAutospacing="1" w:line="240" w:lineRule="auto"/>
    </w:pPr>
    <w:rPr>
      <w:rFonts w:eastAsia="Times New Roman" w:cs="Times New Roman"/>
      <w:color w:val="auto"/>
      <w:kern w:val="0"/>
      <w:szCs w:val="24"/>
      <w:lang w:eastAsia="sv-SE"/>
      <w14:ligatures w14:val="none"/>
    </w:rPr>
  </w:style>
  <w:style w:type="character" w:styleId="Hyperlnk">
    <w:name w:val="Hyperlink"/>
    <w:basedOn w:val="Standardstycketeckensnitt"/>
    <w:uiPriority w:val="99"/>
    <w:unhideWhenUsed/>
    <w:rsid w:val="009A4EE5"/>
    <w:rPr>
      <w:color w:val="0000FF"/>
      <w:u w:val="single"/>
    </w:rPr>
  </w:style>
  <w:style w:type="paragraph" w:styleId="Sidhuvud">
    <w:name w:val="header"/>
    <w:basedOn w:val="Normal"/>
    <w:link w:val="SidhuvudChar"/>
    <w:uiPriority w:val="99"/>
    <w:unhideWhenUsed/>
    <w:rsid w:val="00CB024E"/>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CB024E"/>
    <w:rPr>
      <w:rFonts w:ascii="Times New Roman" w:hAnsi="Times New Roman"/>
      <w:color w:val="000000" w:themeColor="text1"/>
      <w:sz w:val="24"/>
    </w:rPr>
  </w:style>
  <w:style w:type="paragraph" w:styleId="Sidfot">
    <w:name w:val="footer"/>
    <w:basedOn w:val="Normal"/>
    <w:link w:val="SidfotChar"/>
    <w:uiPriority w:val="99"/>
    <w:unhideWhenUsed/>
    <w:rsid w:val="00CB024E"/>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CB024E"/>
    <w:rPr>
      <w:rFonts w:ascii="Times New Roman" w:hAnsi="Times New Roman"/>
      <w:color w:val="000000" w:themeColor="text1"/>
      <w:sz w:val="24"/>
    </w:rPr>
  </w:style>
  <w:style w:type="character" w:styleId="Platshllartext">
    <w:name w:val="Placeholder Text"/>
    <w:basedOn w:val="Standardstycketeckensnitt"/>
    <w:uiPriority w:val="99"/>
    <w:semiHidden/>
    <w:rsid w:val="00CB024E"/>
    <w:rPr>
      <w:color w:val="666666"/>
    </w:rPr>
  </w:style>
  <w:style w:type="table" w:styleId="Tabellrutnt">
    <w:name w:val="Table Grid"/>
    <w:basedOn w:val="Normaltabell"/>
    <w:uiPriority w:val="39"/>
    <w:rsid w:val="00C637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lstomnmnande">
    <w:name w:val="Unresolved Mention"/>
    <w:basedOn w:val="Standardstycketeckensnitt"/>
    <w:uiPriority w:val="99"/>
    <w:semiHidden/>
    <w:unhideWhenUsed/>
    <w:rsid w:val="00524EC6"/>
    <w:rPr>
      <w:color w:val="605E5C"/>
      <w:shd w:val="clear" w:color="auto" w:fill="E1DFDD"/>
    </w:rPr>
  </w:style>
  <w:style w:type="paragraph" w:customStyle="1" w:styleId="Ingress">
    <w:name w:val="Ingress"/>
    <w:basedOn w:val="Normal"/>
    <w:next w:val="Beskrivning"/>
    <w:link w:val="IngressChar"/>
    <w:rsid w:val="000061EE"/>
    <w:rPr>
      <w:rFonts w:ascii="Arial" w:hAnsi="Arial"/>
      <w:b/>
    </w:rPr>
  </w:style>
  <w:style w:type="character" w:customStyle="1" w:styleId="IngressChar">
    <w:name w:val="Ingress Char"/>
    <w:basedOn w:val="Standardstycketeckensnitt"/>
    <w:link w:val="Ingress"/>
    <w:rsid w:val="000061EE"/>
    <w:rPr>
      <w:rFonts w:ascii="Arial" w:hAnsi="Arial"/>
      <w:b/>
      <w:color w:val="000000" w:themeColor="text1"/>
      <w:sz w:val="24"/>
    </w:rPr>
  </w:style>
  <w:style w:type="paragraph" w:styleId="Beskrivning">
    <w:name w:val="caption"/>
    <w:basedOn w:val="Normal"/>
    <w:next w:val="Normal"/>
    <w:uiPriority w:val="35"/>
    <w:semiHidden/>
    <w:unhideWhenUsed/>
    <w:qFormat/>
    <w:rsid w:val="008C1433"/>
    <w:pPr>
      <w:spacing w:after="200" w:line="240" w:lineRule="auto"/>
    </w:pPr>
    <w:rPr>
      <w:i/>
      <w:iCs/>
      <w:color w:val="144571" w:themeColor="text2"/>
      <w:sz w:val="18"/>
      <w:szCs w:val="18"/>
    </w:rPr>
  </w:style>
  <w:style w:type="paragraph" w:styleId="Innehllsfrteckningsrubrik">
    <w:name w:val="TOC Heading"/>
    <w:basedOn w:val="Rubrik1"/>
    <w:next w:val="Normal"/>
    <w:uiPriority w:val="39"/>
    <w:unhideWhenUsed/>
    <w:qFormat/>
    <w:rsid w:val="00BA1472"/>
    <w:pPr>
      <w:spacing w:before="720" w:after="120"/>
      <w:outlineLvl w:val="9"/>
    </w:pPr>
    <w:rPr>
      <w:kern w:val="0"/>
      <w:lang w:eastAsia="sv-SE"/>
      <w14:ligatures w14:val="none"/>
    </w:rPr>
  </w:style>
  <w:style w:type="paragraph" w:styleId="Innehll1">
    <w:name w:val="toc 1"/>
    <w:basedOn w:val="Normal"/>
    <w:next w:val="Normal"/>
    <w:autoRedefine/>
    <w:uiPriority w:val="39"/>
    <w:unhideWhenUsed/>
    <w:rsid w:val="00231033"/>
    <w:pPr>
      <w:tabs>
        <w:tab w:val="right" w:leader="dot" w:pos="9062"/>
      </w:tabs>
      <w:spacing w:after="100" w:line="240" w:lineRule="auto"/>
    </w:pPr>
    <w:rPr>
      <w:rFonts w:ascii="Arial" w:hAnsi="Arial" w:cs="Arial"/>
      <w:noProof/>
      <w:color w:val="144571" w:themeColor="text2"/>
      <w:szCs w:val="24"/>
    </w:rPr>
  </w:style>
  <w:style w:type="paragraph" w:styleId="Innehll2">
    <w:name w:val="toc 2"/>
    <w:basedOn w:val="Normal"/>
    <w:next w:val="Normal"/>
    <w:autoRedefine/>
    <w:uiPriority w:val="39"/>
    <w:unhideWhenUsed/>
    <w:rsid w:val="00085288"/>
    <w:pPr>
      <w:tabs>
        <w:tab w:val="right" w:leader="dot" w:pos="9062"/>
      </w:tabs>
      <w:spacing w:after="100" w:line="240" w:lineRule="auto"/>
      <w:ind w:left="240"/>
    </w:pPr>
    <w:rPr>
      <w:rFonts w:ascii="Arial" w:hAnsi="Arial" w:cs="Arial"/>
      <w:noProof/>
      <w:sz w:val="20"/>
      <w:szCs w:val="18"/>
    </w:rPr>
  </w:style>
  <w:style w:type="paragraph" w:styleId="Innehll3">
    <w:name w:val="toc 3"/>
    <w:basedOn w:val="Normal"/>
    <w:next w:val="Normal"/>
    <w:autoRedefine/>
    <w:uiPriority w:val="39"/>
    <w:unhideWhenUsed/>
    <w:rsid w:val="00BA1472"/>
    <w:pPr>
      <w:spacing w:after="100"/>
      <w:ind w:left="480"/>
    </w:pPr>
  </w:style>
  <w:style w:type="character" w:customStyle="1" w:styleId="IngetavstndChar">
    <w:name w:val="Inget avstånd Char"/>
    <w:basedOn w:val="Standardstycketeckensnitt"/>
    <w:link w:val="Ingetavstnd"/>
    <w:uiPriority w:val="1"/>
    <w:rsid w:val="00765ED5"/>
    <w:rPr>
      <w:rFonts w:ascii="Times New Roman" w:hAnsi="Times New Roman"/>
      <w:color w:val="000000" w:themeColor="text1"/>
      <w:sz w:val="24"/>
    </w:rPr>
  </w:style>
  <w:style w:type="character" w:customStyle="1" w:styleId="cf01">
    <w:name w:val="cf01"/>
    <w:basedOn w:val="Standardstycketeckensnitt"/>
    <w:rsid w:val="0064283E"/>
    <w:rPr>
      <w:rFonts w:ascii="Segoe UI" w:hAnsi="Segoe UI" w:cs="Segoe UI" w:hint="default"/>
      <w:sz w:val="18"/>
      <w:szCs w:val="18"/>
    </w:rPr>
  </w:style>
  <w:style w:type="table" w:styleId="Rutntstabell1ljus">
    <w:name w:val="Grid Table 1 Light"/>
    <w:basedOn w:val="Normaltabell"/>
    <w:uiPriority w:val="46"/>
    <w:rsid w:val="003029F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BrdtextTimes11">
    <w:name w:val="Brödtext Times 11"/>
    <w:basedOn w:val="Brdtext"/>
    <w:link w:val="BrdtextTimes11Char"/>
    <w:qFormat/>
    <w:rsid w:val="006D16AC"/>
    <w:pPr>
      <w:spacing w:before="240" w:after="360" w:line="240" w:lineRule="auto"/>
    </w:pPr>
    <w:rPr>
      <w:rFonts w:eastAsiaTheme="minorEastAsia" w:cs="Times New Roman"/>
      <w:color w:val="auto"/>
      <w:kern w:val="0"/>
      <w:szCs w:val="24"/>
      <w14:ligatures w14:val="none"/>
    </w:rPr>
  </w:style>
  <w:style w:type="character" w:customStyle="1" w:styleId="BrdtextTimes11Char">
    <w:name w:val="Brödtext Times 11 Char"/>
    <w:basedOn w:val="Standardstycketeckensnitt"/>
    <w:link w:val="BrdtextTimes11"/>
    <w:rsid w:val="006D16AC"/>
    <w:rPr>
      <w:rFonts w:ascii="Times New Roman" w:eastAsiaTheme="minorEastAsia" w:hAnsi="Times New Roman" w:cs="Times New Roman"/>
      <w:kern w:val="0"/>
      <w:sz w:val="24"/>
      <w:szCs w:val="24"/>
      <w14:ligatures w14:val="none"/>
    </w:rPr>
  </w:style>
  <w:style w:type="table" w:styleId="Listtabell6frgstarkdekorfrg1">
    <w:name w:val="List Table 6 Colorful Accent 1"/>
    <w:basedOn w:val="Normaltabell"/>
    <w:uiPriority w:val="51"/>
    <w:rsid w:val="00A4054C"/>
    <w:pPr>
      <w:spacing w:after="0" w:line="240" w:lineRule="auto"/>
    </w:pPr>
    <w:rPr>
      <w:color w:val="234E73" w:themeColor="accent1" w:themeShade="BF"/>
    </w:rPr>
    <w:tblPr>
      <w:tblStyleRowBandSize w:val="1"/>
      <w:tblStyleColBandSize w:val="1"/>
      <w:tblBorders>
        <w:top w:val="single" w:sz="4" w:space="0" w:color="2F699B" w:themeColor="accent1"/>
        <w:bottom w:val="single" w:sz="4" w:space="0" w:color="2F699B" w:themeColor="accent1"/>
      </w:tblBorders>
    </w:tblPr>
    <w:tblStylePr w:type="firstRow">
      <w:rPr>
        <w:b/>
        <w:bCs/>
      </w:rPr>
      <w:tblPr/>
      <w:tcPr>
        <w:tcBorders>
          <w:bottom w:val="single" w:sz="4" w:space="0" w:color="2F699B" w:themeColor="accent1"/>
        </w:tcBorders>
      </w:tcPr>
    </w:tblStylePr>
    <w:tblStylePr w:type="lastRow">
      <w:rPr>
        <w:b/>
        <w:bCs/>
      </w:rPr>
      <w:tblPr/>
      <w:tcPr>
        <w:tcBorders>
          <w:top w:val="double" w:sz="4" w:space="0" w:color="2F699B" w:themeColor="accent1"/>
        </w:tcBorders>
      </w:tcPr>
    </w:tblStylePr>
    <w:tblStylePr w:type="firstCol">
      <w:rPr>
        <w:b/>
        <w:bCs/>
      </w:rPr>
    </w:tblStylePr>
    <w:tblStylePr w:type="lastCol">
      <w:rPr>
        <w:b/>
        <w:bCs/>
      </w:rPr>
    </w:tblStylePr>
    <w:tblStylePr w:type="band1Vert">
      <w:tblPr/>
      <w:tcPr>
        <w:shd w:val="clear" w:color="auto" w:fill="CFE1F0" w:themeFill="accent1" w:themeFillTint="33"/>
      </w:tcPr>
    </w:tblStylePr>
    <w:tblStylePr w:type="band1Horz">
      <w:tblPr/>
      <w:tcPr>
        <w:shd w:val="clear" w:color="auto" w:fill="CFE1F0" w:themeFill="accent1" w:themeFillTint="33"/>
      </w:tcPr>
    </w:tblStylePr>
  </w:style>
  <w:style w:type="paragraph" w:styleId="Innehll4">
    <w:name w:val="toc 4"/>
    <w:basedOn w:val="Normal"/>
    <w:next w:val="Normal"/>
    <w:autoRedefine/>
    <w:uiPriority w:val="39"/>
    <w:unhideWhenUsed/>
    <w:rsid w:val="00DB3C7F"/>
    <w:pPr>
      <w:spacing w:after="100" w:line="278" w:lineRule="auto"/>
      <w:ind w:left="720"/>
    </w:pPr>
    <w:rPr>
      <w:rFonts w:asciiTheme="minorHAnsi" w:eastAsiaTheme="minorEastAsia" w:hAnsiTheme="minorHAnsi"/>
      <w:color w:val="auto"/>
      <w:szCs w:val="24"/>
      <w:lang w:eastAsia="sv-SE"/>
    </w:rPr>
  </w:style>
  <w:style w:type="paragraph" w:styleId="Innehll5">
    <w:name w:val="toc 5"/>
    <w:basedOn w:val="Normal"/>
    <w:next w:val="Normal"/>
    <w:autoRedefine/>
    <w:uiPriority w:val="39"/>
    <w:unhideWhenUsed/>
    <w:rsid w:val="00DB3C7F"/>
    <w:pPr>
      <w:spacing w:after="100" w:line="278" w:lineRule="auto"/>
      <w:ind w:left="960"/>
    </w:pPr>
    <w:rPr>
      <w:rFonts w:asciiTheme="minorHAnsi" w:eastAsiaTheme="minorEastAsia" w:hAnsiTheme="minorHAnsi"/>
      <w:color w:val="auto"/>
      <w:szCs w:val="24"/>
      <w:lang w:eastAsia="sv-SE"/>
    </w:rPr>
  </w:style>
  <w:style w:type="paragraph" w:styleId="Innehll6">
    <w:name w:val="toc 6"/>
    <w:basedOn w:val="Normal"/>
    <w:next w:val="Normal"/>
    <w:autoRedefine/>
    <w:uiPriority w:val="39"/>
    <w:unhideWhenUsed/>
    <w:rsid w:val="00DB3C7F"/>
    <w:pPr>
      <w:spacing w:after="100" w:line="278" w:lineRule="auto"/>
      <w:ind w:left="1200"/>
    </w:pPr>
    <w:rPr>
      <w:rFonts w:asciiTheme="minorHAnsi" w:eastAsiaTheme="minorEastAsia" w:hAnsiTheme="minorHAnsi"/>
      <w:color w:val="auto"/>
      <w:szCs w:val="24"/>
      <w:lang w:eastAsia="sv-SE"/>
    </w:rPr>
  </w:style>
  <w:style w:type="paragraph" w:styleId="Innehll7">
    <w:name w:val="toc 7"/>
    <w:basedOn w:val="Normal"/>
    <w:next w:val="Normal"/>
    <w:autoRedefine/>
    <w:uiPriority w:val="39"/>
    <w:unhideWhenUsed/>
    <w:rsid w:val="00DB3C7F"/>
    <w:pPr>
      <w:spacing w:after="100" w:line="278" w:lineRule="auto"/>
      <w:ind w:left="1440"/>
    </w:pPr>
    <w:rPr>
      <w:rFonts w:asciiTheme="minorHAnsi" w:eastAsiaTheme="minorEastAsia" w:hAnsiTheme="minorHAnsi"/>
      <w:color w:val="auto"/>
      <w:szCs w:val="24"/>
      <w:lang w:eastAsia="sv-SE"/>
    </w:rPr>
  </w:style>
  <w:style w:type="paragraph" w:styleId="Innehll8">
    <w:name w:val="toc 8"/>
    <w:basedOn w:val="Normal"/>
    <w:next w:val="Normal"/>
    <w:autoRedefine/>
    <w:uiPriority w:val="39"/>
    <w:unhideWhenUsed/>
    <w:rsid w:val="00DB3C7F"/>
    <w:pPr>
      <w:spacing w:after="100" w:line="278" w:lineRule="auto"/>
      <w:ind w:left="1680"/>
    </w:pPr>
    <w:rPr>
      <w:rFonts w:asciiTheme="minorHAnsi" w:eastAsiaTheme="minorEastAsia" w:hAnsiTheme="minorHAnsi"/>
      <w:color w:val="auto"/>
      <w:szCs w:val="24"/>
      <w:lang w:eastAsia="sv-SE"/>
    </w:rPr>
  </w:style>
  <w:style w:type="paragraph" w:styleId="Innehll9">
    <w:name w:val="toc 9"/>
    <w:basedOn w:val="Normal"/>
    <w:next w:val="Normal"/>
    <w:autoRedefine/>
    <w:uiPriority w:val="39"/>
    <w:unhideWhenUsed/>
    <w:rsid w:val="00DB3C7F"/>
    <w:pPr>
      <w:spacing w:after="100" w:line="278" w:lineRule="auto"/>
      <w:ind w:left="1920"/>
    </w:pPr>
    <w:rPr>
      <w:rFonts w:asciiTheme="minorHAnsi" w:eastAsiaTheme="minorEastAsia" w:hAnsiTheme="minorHAnsi"/>
      <w:color w:val="auto"/>
      <w:szCs w:val="24"/>
      <w:lang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60932">
      <w:bodyDiv w:val="1"/>
      <w:marLeft w:val="0"/>
      <w:marRight w:val="0"/>
      <w:marTop w:val="0"/>
      <w:marBottom w:val="0"/>
      <w:divBdr>
        <w:top w:val="none" w:sz="0" w:space="0" w:color="auto"/>
        <w:left w:val="none" w:sz="0" w:space="0" w:color="auto"/>
        <w:bottom w:val="none" w:sz="0" w:space="0" w:color="auto"/>
        <w:right w:val="none" w:sz="0" w:space="0" w:color="auto"/>
      </w:divBdr>
    </w:div>
    <w:div w:id="58598152">
      <w:bodyDiv w:val="1"/>
      <w:marLeft w:val="0"/>
      <w:marRight w:val="0"/>
      <w:marTop w:val="0"/>
      <w:marBottom w:val="0"/>
      <w:divBdr>
        <w:top w:val="none" w:sz="0" w:space="0" w:color="auto"/>
        <w:left w:val="none" w:sz="0" w:space="0" w:color="auto"/>
        <w:bottom w:val="none" w:sz="0" w:space="0" w:color="auto"/>
        <w:right w:val="none" w:sz="0" w:space="0" w:color="auto"/>
      </w:divBdr>
      <w:divsChild>
        <w:div w:id="1277911937">
          <w:marLeft w:val="0"/>
          <w:marRight w:val="0"/>
          <w:marTop w:val="0"/>
          <w:marBottom w:val="0"/>
          <w:divBdr>
            <w:top w:val="none" w:sz="0" w:space="0" w:color="auto"/>
            <w:left w:val="none" w:sz="0" w:space="0" w:color="auto"/>
            <w:bottom w:val="none" w:sz="0" w:space="0" w:color="auto"/>
            <w:right w:val="none" w:sz="0" w:space="0" w:color="auto"/>
          </w:divBdr>
        </w:div>
      </w:divsChild>
    </w:div>
    <w:div w:id="193886299">
      <w:bodyDiv w:val="1"/>
      <w:marLeft w:val="0"/>
      <w:marRight w:val="0"/>
      <w:marTop w:val="0"/>
      <w:marBottom w:val="0"/>
      <w:divBdr>
        <w:top w:val="none" w:sz="0" w:space="0" w:color="auto"/>
        <w:left w:val="none" w:sz="0" w:space="0" w:color="auto"/>
        <w:bottom w:val="none" w:sz="0" w:space="0" w:color="auto"/>
        <w:right w:val="none" w:sz="0" w:space="0" w:color="auto"/>
      </w:divBdr>
    </w:div>
    <w:div w:id="1162888403">
      <w:bodyDiv w:val="1"/>
      <w:marLeft w:val="0"/>
      <w:marRight w:val="0"/>
      <w:marTop w:val="0"/>
      <w:marBottom w:val="0"/>
      <w:divBdr>
        <w:top w:val="none" w:sz="0" w:space="0" w:color="auto"/>
        <w:left w:val="none" w:sz="0" w:space="0" w:color="auto"/>
        <w:bottom w:val="none" w:sz="0" w:space="0" w:color="auto"/>
        <w:right w:val="none" w:sz="0" w:space="0" w:color="auto"/>
      </w:divBdr>
    </w:div>
    <w:div w:id="1555238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diagramData" Target="diagrams/data1.xml"/><Relationship Id="rId34" Type="http://schemas.openxmlformats.org/officeDocument/2006/relationships/image" Target="media/image15.jpeg"/><Relationship Id="rId42" Type="http://schemas.openxmlformats.org/officeDocument/2006/relationships/image" Target="media/image23.png"/><Relationship Id="rId47" Type="http://schemas.openxmlformats.org/officeDocument/2006/relationships/hyperlink" Target="https://www.regionvarmland.se/download/18.3531b1101885095ab0a154e3/1685602264731/Regional%20cykelplan%20f%C3%B6r%20V%C3%A4rmland%202023_remissversion.pdf" TargetMode="External"/><Relationship Id="rId50" Type="http://schemas.openxmlformats.org/officeDocument/2006/relationships/image" Target="media/image30.jpeg"/><Relationship Id="rId55" Type="http://schemas.openxmlformats.org/officeDocument/2006/relationships/hyperlink" Target="https://www.lansstyrelsen.se/varmland/samhalle/sakerhet-och-beredskap/krisberedskap/vad-hander-vid-ett-dammhaveri-i-klaralven.html" TargetMode="External"/><Relationship Id="rId63" Type="http://schemas.openxmlformats.org/officeDocument/2006/relationships/image" Target="media/image36.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1.jpeg"/><Relationship Id="rId11" Type="http://schemas.openxmlformats.org/officeDocument/2006/relationships/image" Target="media/image4.jpeg"/><Relationship Id="rId24" Type="http://schemas.openxmlformats.org/officeDocument/2006/relationships/diagramColors" Target="diagrams/colors1.xml"/><Relationship Id="rId32" Type="http://schemas.openxmlformats.org/officeDocument/2006/relationships/hyperlink" Target="blob:https://storymaps.arcgis.com/8a53d6e4-5c8b-4262-9ec4-30d41e5ce15a" TargetMode="External"/><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hyperlink" Target="https://www.smhi.se/kunskapsbanken/hydrologi/historiska-oversvamningar/2014-varflod-klaralven-1.143926" TargetMode="External"/><Relationship Id="rId58" Type="http://schemas.openxmlformats.org/officeDocument/2006/relationships/image" Target="media/image31.jpeg"/><Relationship Id="rId66" Type="http://schemas.openxmlformats.org/officeDocument/2006/relationships/image" Target="media/image38.png"/><Relationship Id="rId5" Type="http://schemas.openxmlformats.org/officeDocument/2006/relationships/webSettings" Target="webSettings.xml"/><Relationship Id="rId61" Type="http://schemas.openxmlformats.org/officeDocument/2006/relationships/image" Target="media/image34.png"/><Relationship Id="rId19" Type="http://schemas.openxmlformats.org/officeDocument/2006/relationships/hyperlink" Target="https://www.boverket.se" TargetMode="External"/><Relationship Id="rId14" Type="http://schemas.openxmlformats.org/officeDocument/2006/relationships/footer" Target="footer1.xml"/><Relationship Id="rId22" Type="http://schemas.openxmlformats.org/officeDocument/2006/relationships/diagramLayout" Target="diagrams/layout1.xm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8.png"/><Relationship Id="rId56" Type="http://schemas.openxmlformats.org/officeDocument/2006/relationships/hyperlink" Target="https://landsat.gsfc.nasa.gov/" TargetMode="External"/><Relationship Id="rId64" Type="http://schemas.openxmlformats.org/officeDocument/2006/relationships/hyperlink" Target="https://www.munkfors.se/wp-content/uploads/2024/02/sammanstallning-av-enkat-for-oversiktsplanen-2024.pdf" TargetMode="External"/><Relationship Id="rId8" Type="http://schemas.openxmlformats.org/officeDocument/2006/relationships/image" Target="media/image1.png"/><Relationship Id="rId51" Type="http://schemas.openxmlformats.org/officeDocument/2006/relationships/hyperlink" Target="https://www.smhi.se/kunskapsbanken/hydrologi/historiska-oversvamningar/1966-hastig-varflod-1.12863"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png"/><Relationship Id="rId25" Type="http://schemas.microsoft.com/office/2007/relationships/diagramDrawing" Target="diagrams/drawing1.xm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32.png"/><Relationship Id="rId67" Type="http://schemas.openxmlformats.org/officeDocument/2006/relationships/fontTable" Target="fontTable.xml"/><Relationship Id="rId20" Type="http://schemas.openxmlformats.org/officeDocument/2006/relationships/hyperlink" Target="mailto:kommun@munkfors.se" TargetMode="External"/><Relationship Id="rId41" Type="http://schemas.openxmlformats.org/officeDocument/2006/relationships/image" Target="media/image22.jpeg"/><Relationship Id="rId54" Type="http://schemas.openxmlformats.org/officeDocument/2006/relationships/hyperlink" Target="https://www.msb.se/contentassets/363fcf2e58644ea18bdbdcd7947b0ed7/redovisning-av-regeringsuppdrag---metod-for-skyfallskartering-av-tatorter.pdf" TargetMode="External"/><Relationship Id="rId62" Type="http://schemas.openxmlformats.org/officeDocument/2006/relationships/image" Target="media/image35.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diagramQuickStyle" Target="diagrams/quickStyle1.xml"/><Relationship Id="rId28" Type="http://schemas.openxmlformats.org/officeDocument/2006/relationships/image" Target="media/image10.jpeg"/><Relationship Id="rId36" Type="http://schemas.openxmlformats.org/officeDocument/2006/relationships/image" Target="media/image17.png"/><Relationship Id="rId49" Type="http://schemas.openxmlformats.org/officeDocument/2006/relationships/image" Target="media/image29.png"/><Relationship Id="rId57" Type="http://schemas.openxmlformats.org/officeDocument/2006/relationships/hyperlink" Target="https://drivkraftsverige.se/om-oss/organisation/spimfab/" TargetMode="External"/><Relationship Id="rId10" Type="http://schemas.openxmlformats.org/officeDocument/2006/relationships/image" Target="media/image3.jpeg"/><Relationship Id="rId31" Type="http://schemas.openxmlformats.org/officeDocument/2006/relationships/image" Target="media/image13.png"/><Relationship Id="rId44" Type="http://schemas.openxmlformats.org/officeDocument/2006/relationships/image" Target="media/image25.png"/><Relationship Id="rId52" Type="http://schemas.openxmlformats.org/officeDocument/2006/relationships/hyperlink" Target="https://www.smhi.se/kunskapsbanken/hydrologi/historiska-oversvamningar/1995-hoga-varfloden-i-norra-sverige-1.7877" TargetMode="External"/><Relationship Id="rId60" Type="http://schemas.openxmlformats.org/officeDocument/2006/relationships/image" Target="media/image33.svg"/><Relationship Id="rId65"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hyperlink" Target="https://www.boverket.se" TargetMode="External"/><Relationship Id="rId39" Type="http://schemas.openxmlformats.org/officeDocument/2006/relationships/image" Target="media/image2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store5-k\Gemensam$\--%20Kommungemensam%20--\Kommunikation%20och%20information\Mallar\Word-mallar\Policy,%20riktlinjer%20och%20rutiner.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BB94A01-A4F0-4C7A-BEDD-AE3C897C96BC}" type="doc">
      <dgm:prSet loTypeId="urn:microsoft.com/office/officeart/2005/8/layout/process2" loCatId="process" qsTypeId="urn:microsoft.com/office/officeart/2005/8/quickstyle/simple1" qsCatId="simple" csTypeId="urn:microsoft.com/office/officeart/2005/8/colors/accent1_2" csCatId="accent1" phldr="1"/>
      <dgm:spPr/>
      <dgm:t>
        <a:bodyPr/>
        <a:lstStyle/>
        <a:p>
          <a:endParaRPr lang="sv-SE"/>
        </a:p>
      </dgm:t>
    </dgm:pt>
    <dgm:pt modelId="{71121D7D-E215-4DB1-9F97-C90D774B77D9}">
      <dgm:prSet phldrT="[Text]" custT="1"/>
      <dgm:spPr/>
      <dgm:t>
        <a:bodyPr/>
        <a:lstStyle/>
        <a:p>
          <a:r>
            <a:rPr lang="sv-SE" sz="1000">
              <a:latin typeface="Poppins" panose="00000500000000000000" pitchFamily="2" charset="0"/>
              <a:cs typeface="Poppins" panose="00000500000000000000" pitchFamily="2" charset="0"/>
            </a:rPr>
            <a:t>Planförslaget tas fram</a:t>
          </a:r>
        </a:p>
      </dgm:t>
    </dgm:pt>
    <dgm:pt modelId="{44951505-7FCD-4FE5-B1AB-26BC3B3AD0F2}" type="parTrans" cxnId="{E356DC93-9831-4C58-B498-48BB9FFCBE6B}">
      <dgm:prSet/>
      <dgm:spPr/>
      <dgm:t>
        <a:bodyPr/>
        <a:lstStyle/>
        <a:p>
          <a:endParaRPr lang="sv-SE"/>
        </a:p>
      </dgm:t>
    </dgm:pt>
    <dgm:pt modelId="{31105011-0812-4F17-9B30-816411D0E8B8}" type="sibTrans" cxnId="{E356DC93-9831-4C58-B498-48BB9FFCBE6B}">
      <dgm:prSet/>
      <dgm:spPr/>
      <dgm:t>
        <a:bodyPr/>
        <a:lstStyle/>
        <a:p>
          <a:endParaRPr lang="sv-SE"/>
        </a:p>
      </dgm:t>
    </dgm:pt>
    <dgm:pt modelId="{DDE8523B-767B-49D3-A711-535D83226EA2}">
      <dgm:prSet phldrT="[Text]" custT="1"/>
      <dgm:spPr>
        <a:ln>
          <a:noFill/>
        </a:ln>
      </dgm:spPr>
      <dgm:t>
        <a:bodyPr/>
        <a:lstStyle/>
        <a:p>
          <a:r>
            <a:rPr lang="sv-SE" sz="1000" b="1">
              <a:latin typeface="Poppins" panose="00000500000000000000" pitchFamily="2" charset="0"/>
              <a:cs typeface="Poppins" panose="00000500000000000000" pitchFamily="2" charset="0"/>
            </a:rPr>
            <a:t>Samråd 1/2</a:t>
          </a:r>
        </a:p>
      </dgm:t>
    </dgm:pt>
    <dgm:pt modelId="{28899254-4426-4297-B400-3BB2F408F05A}" type="parTrans" cxnId="{B04A8701-246D-480D-8262-37F3F5CBFFB6}">
      <dgm:prSet/>
      <dgm:spPr/>
      <dgm:t>
        <a:bodyPr/>
        <a:lstStyle/>
        <a:p>
          <a:endParaRPr lang="sv-SE"/>
        </a:p>
      </dgm:t>
    </dgm:pt>
    <dgm:pt modelId="{5D5FDD38-24E2-4887-B174-B2CF0A06F46B}" type="sibTrans" cxnId="{B04A8701-246D-480D-8262-37F3F5CBFFB6}">
      <dgm:prSet/>
      <dgm:spPr/>
      <dgm:t>
        <a:bodyPr/>
        <a:lstStyle/>
        <a:p>
          <a:endParaRPr lang="sv-SE"/>
        </a:p>
      </dgm:t>
    </dgm:pt>
    <dgm:pt modelId="{22F1F3E5-B06B-4BF0-BBAD-3CEA7D5DCB12}">
      <dgm:prSet phldrT="[Text]" custT="1"/>
      <dgm:spPr/>
      <dgm:t>
        <a:bodyPr/>
        <a:lstStyle/>
        <a:p>
          <a:r>
            <a:rPr lang="sv-SE" sz="1000">
              <a:latin typeface="Poppins" panose="00000500000000000000" pitchFamily="2" charset="0"/>
              <a:cs typeface="Poppins" panose="00000500000000000000" pitchFamily="2" charset="0"/>
            </a:rPr>
            <a:t>Revidering av förslaget</a:t>
          </a:r>
        </a:p>
      </dgm:t>
    </dgm:pt>
    <dgm:pt modelId="{567DB0F4-9936-4258-8471-8683A0FA3B1C}" type="parTrans" cxnId="{F8FAEBFE-F2E5-4038-A258-EB787EAF494C}">
      <dgm:prSet/>
      <dgm:spPr/>
      <dgm:t>
        <a:bodyPr/>
        <a:lstStyle/>
        <a:p>
          <a:endParaRPr lang="sv-SE"/>
        </a:p>
      </dgm:t>
    </dgm:pt>
    <dgm:pt modelId="{17F485D8-AB81-4B2F-A8AA-197A8DFC6178}" type="sibTrans" cxnId="{F8FAEBFE-F2E5-4038-A258-EB787EAF494C}">
      <dgm:prSet/>
      <dgm:spPr/>
      <dgm:t>
        <a:bodyPr/>
        <a:lstStyle/>
        <a:p>
          <a:endParaRPr lang="sv-SE"/>
        </a:p>
      </dgm:t>
    </dgm:pt>
    <dgm:pt modelId="{C044202B-CBEF-43B7-A8E3-B23D4E5D0837}">
      <dgm:prSet phldrT="[Text]" custT="1"/>
      <dgm:spPr/>
      <dgm:t>
        <a:bodyPr/>
        <a:lstStyle/>
        <a:p>
          <a:r>
            <a:rPr lang="sv-SE" sz="1000">
              <a:latin typeface="Poppins" panose="00000500000000000000" pitchFamily="2" charset="0"/>
              <a:cs typeface="Poppins" panose="00000500000000000000" pitchFamily="2" charset="0"/>
            </a:rPr>
            <a:t>Utställning/granskning</a:t>
          </a:r>
        </a:p>
      </dgm:t>
    </dgm:pt>
    <dgm:pt modelId="{AEACC721-4A1B-4566-87C5-51A4F8B1E5D7}" type="parTrans" cxnId="{6BB0CA7D-F3E3-4861-B817-C4285F84FA60}">
      <dgm:prSet/>
      <dgm:spPr/>
      <dgm:t>
        <a:bodyPr/>
        <a:lstStyle/>
        <a:p>
          <a:endParaRPr lang="sv-SE"/>
        </a:p>
      </dgm:t>
    </dgm:pt>
    <dgm:pt modelId="{9488298D-CB5C-4028-9851-839638E1E458}" type="sibTrans" cxnId="{6BB0CA7D-F3E3-4861-B817-C4285F84FA60}">
      <dgm:prSet/>
      <dgm:spPr/>
      <dgm:t>
        <a:bodyPr/>
        <a:lstStyle/>
        <a:p>
          <a:endParaRPr lang="sv-SE"/>
        </a:p>
      </dgm:t>
    </dgm:pt>
    <dgm:pt modelId="{00D26320-A484-4E11-92F9-02C1D94D98F3}">
      <dgm:prSet phldrT="[Text]" custT="1"/>
      <dgm:spPr/>
      <dgm:t>
        <a:bodyPr/>
        <a:lstStyle/>
        <a:p>
          <a:r>
            <a:rPr lang="sv-SE" sz="1000">
              <a:latin typeface="Poppins" panose="00000500000000000000" pitchFamily="2" charset="0"/>
              <a:cs typeface="Poppins" panose="00000500000000000000" pitchFamily="2" charset="0"/>
            </a:rPr>
            <a:t>Revidering av förslaget</a:t>
          </a:r>
        </a:p>
      </dgm:t>
    </dgm:pt>
    <dgm:pt modelId="{054878A4-365A-448A-B11D-6EF4DAA84DBB}" type="parTrans" cxnId="{43C7993D-72EA-4B32-AE2E-1908C36E46F3}">
      <dgm:prSet/>
      <dgm:spPr/>
      <dgm:t>
        <a:bodyPr/>
        <a:lstStyle/>
        <a:p>
          <a:endParaRPr lang="sv-SE"/>
        </a:p>
      </dgm:t>
    </dgm:pt>
    <dgm:pt modelId="{DBA94674-1FFE-4502-A118-1CBBA06F2FC2}" type="sibTrans" cxnId="{43C7993D-72EA-4B32-AE2E-1908C36E46F3}">
      <dgm:prSet/>
      <dgm:spPr/>
      <dgm:t>
        <a:bodyPr/>
        <a:lstStyle/>
        <a:p>
          <a:endParaRPr lang="sv-SE"/>
        </a:p>
      </dgm:t>
    </dgm:pt>
    <dgm:pt modelId="{702DDA3D-6FC7-489A-8C6B-12719FDF5856}">
      <dgm:prSet custT="1"/>
      <dgm:spPr/>
      <dgm:t>
        <a:bodyPr/>
        <a:lstStyle/>
        <a:p>
          <a:r>
            <a:rPr lang="sv-SE" sz="1000">
              <a:latin typeface="Poppins" panose="00000500000000000000" pitchFamily="2" charset="0"/>
              <a:cs typeface="Poppins" panose="00000500000000000000" pitchFamily="2" charset="0"/>
            </a:rPr>
            <a:t>Antagande</a:t>
          </a:r>
        </a:p>
      </dgm:t>
    </dgm:pt>
    <dgm:pt modelId="{004D395E-1DAE-4CB2-888B-FCBE2BCB5A76}" type="parTrans" cxnId="{63584F7B-54B3-4699-8923-3604DB88F1A7}">
      <dgm:prSet/>
      <dgm:spPr/>
      <dgm:t>
        <a:bodyPr/>
        <a:lstStyle/>
        <a:p>
          <a:endParaRPr lang="sv-SE"/>
        </a:p>
      </dgm:t>
    </dgm:pt>
    <dgm:pt modelId="{9A4BCF38-3BDD-4EC8-95DE-F55B764692F0}" type="sibTrans" cxnId="{63584F7B-54B3-4699-8923-3604DB88F1A7}">
      <dgm:prSet/>
      <dgm:spPr/>
      <dgm:t>
        <a:bodyPr/>
        <a:lstStyle/>
        <a:p>
          <a:endParaRPr lang="sv-SE"/>
        </a:p>
      </dgm:t>
    </dgm:pt>
    <dgm:pt modelId="{4A487C6D-1F87-4634-B22A-E111665FCD56}">
      <dgm:prSet custT="1"/>
      <dgm:spPr/>
      <dgm:t>
        <a:bodyPr/>
        <a:lstStyle/>
        <a:p>
          <a:r>
            <a:rPr lang="sv-SE" sz="1000">
              <a:latin typeface="Poppins" panose="00000500000000000000" pitchFamily="2" charset="0"/>
              <a:cs typeface="Poppins" panose="00000500000000000000" pitchFamily="2" charset="0"/>
            </a:rPr>
            <a:t>Laga</a:t>
          </a:r>
          <a:r>
            <a:rPr lang="sv-SE" sz="1600"/>
            <a:t> </a:t>
          </a:r>
          <a:r>
            <a:rPr lang="sv-SE" sz="1000">
              <a:latin typeface="Poppins" panose="00000500000000000000" pitchFamily="2" charset="0"/>
              <a:cs typeface="Poppins" panose="00000500000000000000" pitchFamily="2" charset="0"/>
            </a:rPr>
            <a:t>kraft</a:t>
          </a:r>
        </a:p>
      </dgm:t>
    </dgm:pt>
    <dgm:pt modelId="{1DBF3D66-7022-4716-953C-F4CA99FD2121}" type="parTrans" cxnId="{2CF50B52-1865-4D28-9ABF-1B6C102EE4DA}">
      <dgm:prSet/>
      <dgm:spPr/>
      <dgm:t>
        <a:bodyPr/>
        <a:lstStyle/>
        <a:p>
          <a:endParaRPr lang="sv-SE"/>
        </a:p>
      </dgm:t>
    </dgm:pt>
    <dgm:pt modelId="{24AE7C66-D809-46B6-9460-2BEC001CECE8}" type="sibTrans" cxnId="{2CF50B52-1865-4D28-9ABF-1B6C102EE4DA}">
      <dgm:prSet/>
      <dgm:spPr/>
      <dgm:t>
        <a:bodyPr/>
        <a:lstStyle/>
        <a:p>
          <a:endParaRPr lang="sv-SE"/>
        </a:p>
      </dgm:t>
    </dgm:pt>
    <dgm:pt modelId="{4326D810-4C56-4FD9-BCFA-E16F349D3D85}" type="pres">
      <dgm:prSet presAssocID="{FBB94A01-A4F0-4C7A-BEDD-AE3C897C96BC}" presName="linearFlow" presStyleCnt="0">
        <dgm:presLayoutVars>
          <dgm:resizeHandles val="exact"/>
        </dgm:presLayoutVars>
      </dgm:prSet>
      <dgm:spPr/>
    </dgm:pt>
    <dgm:pt modelId="{DDF8441B-1556-4891-922D-80B4C42FCAEE}" type="pres">
      <dgm:prSet presAssocID="{71121D7D-E215-4DB1-9F97-C90D774B77D9}" presName="node" presStyleLbl="node1" presStyleIdx="0" presStyleCnt="7">
        <dgm:presLayoutVars>
          <dgm:bulletEnabled val="1"/>
        </dgm:presLayoutVars>
      </dgm:prSet>
      <dgm:spPr/>
    </dgm:pt>
    <dgm:pt modelId="{7E43B5CC-382C-449E-98F4-7EC886185314}" type="pres">
      <dgm:prSet presAssocID="{31105011-0812-4F17-9B30-816411D0E8B8}" presName="sibTrans" presStyleLbl="sibTrans2D1" presStyleIdx="0" presStyleCnt="6"/>
      <dgm:spPr/>
    </dgm:pt>
    <dgm:pt modelId="{631C36C9-0BE7-47AF-B48B-ED569AC466E6}" type="pres">
      <dgm:prSet presAssocID="{31105011-0812-4F17-9B30-816411D0E8B8}" presName="connectorText" presStyleLbl="sibTrans2D1" presStyleIdx="0" presStyleCnt="6"/>
      <dgm:spPr/>
    </dgm:pt>
    <dgm:pt modelId="{13E7B26C-FDD6-43F9-A8E1-10D959DD0F1A}" type="pres">
      <dgm:prSet presAssocID="{DDE8523B-767B-49D3-A711-535D83226EA2}" presName="node" presStyleLbl="node1" presStyleIdx="1" presStyleCnt="7">
        <dgm:presLayoutVars>
          <dgm:bulletEnabled val="1"/>
        </dgm:presLayoutVars>
      </dgm:prSet>
      <dgm:spPr/>
    </dgm:pt>
    <dgm:pt modelId="{D81596E6-E4C7-4A06-AAF0-420F959A16DC}" type="pres">
      <dgm:prSet presAssocID="{5D5FDD38-24E2-4887-B174-B2CF0A06F46B}" presName="sibTrans" presStyleLbl="sibTrans2D1" presStyleIdx="1" presStyleCnt="6"/>
      <dgm:spPr/>
    </dgm:pt>
    <dgm:pt modelId="{1BE5B6A9-5DDA-4755-A89B-4EB769AD0CD3}" type="pres">
      <dgm:prSet presAssocID="{5D5FDD38-24E2-4887-B174-B2CF0A06F46B}" presName="connectorText" presStyleLbl="sibTrans2D1" presStyleIdx="1" presStyleCnt="6"/>
      <dgm:spPr/>
    </dgm:pt>
    <dgm:pt modelId="{9BB9EE74-A32A-4A39-9AAB-7B6B08396CF9}" type="pres">
      <dgm:prSet presAssocID="{22F1F3E5-B06B-4BF0-BBAD-3CEA7D5DCB12}" presName="node" presStyleLbl="node1" presStyleIdx="2" presStyleCnt="7">
        <dgm:presLayoutVars>
          <dgm:bulletEnabled val="1"/>
        </dgm:presLayoutVars>
      </dgm:prSet>
      <dgm:spPr/>
    </dgm:pt>
    <dgm:pt modelId="{DDCBF2AE-086B-49EE-9431-6B6DAA98C9C1}" type="pres">
      <dgm:prSet presAssocID="{17F485D8-AB81-4B2F-A8AA-197A8DFC6178}" presName="sibTrans" presStyleLbl="sibTrans2D1" presStyleIdx="2" presStyleCnt="6"/>
      <dgm:spPr/>
    </dgm:pt>
    <dgm:pt modelId="{ED905F95-9A4B-48AB-9C26-26505D6852AD}" type="pres">
      <dgm:prSet presAssocID="{17F485D8-AB81-4B2F-A8AA-197A8DFC6178}" presName="connectorText" presStyleLbl="sibTrans2D1" presStyleIdx="2" presStyleCnt="6"/>
      <dgm:spPr/>
    </dgm:pt>
    <dgm:pt modelId="{3FBA684E-0B5C-49F4-9D32-152D6CB01537}" type="pres">
      <dgm:prSet presAssocID="{C044202B-CBEF-43B7-A8E3-B23D4E5D0837}" presName="node" presStyleLbl="node1" presStyleIdx="3" presStyleCnt="7">
        <dgm:presLayoutVars>
          <dgm:bulletEnabled val="1"/>
        </dgm:presLayoutVars>
      </dgm:prSet>
      <dgm:spPr/>
    </dgm:pt>
    <dgm:pt modelId="{AE184215-DE64-450A-8E02-2EFD00614FC6}" type="pres">
      <dgm:prSet presAssocID="{9488298D-CB5C-4028-9851-839638E1E458}" presName="sibTrans" presStyleLbl="sibTrans2D1" presStyleIdx="3" presStyleCnt="6"/>
      <dgm:spPr/>
    </dgm:pt>
    <dgm:pt modelId="{2A7BA05A-7B8C-4005-BBA3-28E4EF4BB02A}" type="pres">
      <dgm:prSet presAssocID="{9488298D-CB5C-4028-9851-839638E1E458}" presName="connectorText" presStyleLbl="sibTrans2D1" presStyleIdx="3" presStyleCnt="6"/>
      <dgm:spPr/>
    </dgm:pt>
    <dgm:pt modelId="{1DE77AC0-9501-441A-9C7E-3C6121EB317C}" type="pres">
      <dgm:prSet presAssocID="{00D26320-A484-4E11-92F9-02C1D94D98F3}" presName="node" presStyleLbl="node1" presStyleIdx="4" presStyleCnt="7">
        <dgm:presLayoutVars>
          <dgm:bulletEnabled val="1"/>
        </dgm:presLayoutVars>
      </dgm:prSet>
      <dgm:spPr/>
    </dgm:pt>
    <dgm:pt modelId="{B41FD27F-00EE-4412-8BDF-8856AE4666A7}" type="pres">
      <dgm:prSet presAssocID="{DBA94674-1FFE-4502-A118-1CBBA06F2FC2}" presName="sibTrans" presStyleLbl="sibTrans2D1" presStyleIdx="4" presStyleCnt="6"/>
      <dgm:spPr/>
    </dgm:pt>
    <dgm:pt modelId="{CCEABC3A-3514-40B6-80E7-DA343EB45048}" type="pres">
      <dgm:prSet presAssocID="{DBA94674-1FFE-4502-A118-1CBBA06F2FC2}" presName="connectorText" presStyleLbl="sibTrans2D1" presStyleIdx="4" presStyleCnt="6"/>
      <dgm:spPr/>
    </dgm:pt>
    <dgm:pt modelId="{0DF472CE-E849-42BF-8DD8-8D9A43795A7A}" type="pres">
      <dgm:prSet presAssocID="{702DDA3D-6FC7-489A-8C6B-12719FDF5856}" presName="node" presStyleLbl="node1" presStyleIdx="5" presStyleCnt="7">
        <dgm:presLayoutVars>
          <dgm:bulletEnabled val="1"/>
        </dgm:presLayoutVars>
      </dgm:prSet>
      <dgm:spPr/>
    </dgm:pt>
    <dgm:pt modelId="{9CE892A7-2F5B-45F7-9495-D8C908CD4858}" type="pres">
      <dgm:prSet presAssocID="{9A4BCF38-3BDD-4EC8-95DE-F55B764692F0}" presName="sibTrans" presStyleLbl="sibTrans2D1" presStyleIdx="5" presStyleCnt="6"/>
      <dgm:spPr/>
    </dgm:pt>
    <dgm:pt modelId="{24350400-74ED-44E4-ABE3-A7E9BC3D99E7}" type="pres">
      <dgm:prSet presAssocID="{9A4BCF38-3BDD-4EC8-95DE-F55B764692F0}" presName="connectorText" presStyleLbl="sibTrans2D1" presStyleIdx="5" presStyleCnt="6"/>
      <dgm:spPr/>
    </dgm:pt>
    <dgm:pt modelId="{78CD61C5-5F14-4F3B-A016-01BDF190F9D4}" type="pres">
      <dgm:prSet presAssocID="{4A487C6D-1F87-4634-B22A-E111665FCD56}" presName="node" presStyleLbl="node1" presStyleIdx="6" presStyleCnt="7">
        <dgm:presLayoutVars>
          <dgm:bulletEnabled val="1"/>
        </dgm:presLayoutVars>
      </dgm:prSet>
      <dgm:spPr/>
    </dgm:pt>
  </dgm:ptLst>
  <dgm:cxnLst>
    <dgm:cxn modelId="{B04A8701-246D-480D-8262-37F3F5CBFFB6}" srcId="{FBB94A01-A4F0-4C7A-BEDD-AE3C897C96BC}" destId="{DDE8523B-767B-49D3-A711-535D83226EA2}" srcOrd="1" destOrd="0" parTransId="{28899254-4426-4297-B400-3BB2F408F05A}" sibTransId="{5D5FDD38-24E2-4887-B174-B2CF0A06F46B}"/>
    <dgm:cxn modelId="{95910802-6C3F-4DD2-B0C7-3659E4B0D89E}" type="presOf" srcId="{9488298D-CB5C-4028-9851-839638E1E458}" destId="{AE184215-DE64-450A-8E02-2EFD00614FC6}" srcOrd="0" destOrd="0" presId="urn:microsoft.com/office/officeart/2005/8/layout/process2"/>
    <dgm:cxn modelId="{2384B319-F0F2-49A7-A624-E5111F9BAFF1}" type="presOf" srcId="{17F485D8-AB81-4B2F-A8AA-197A8DFC6178}" destId="{ED905F95-9A4B-48AB-9C26-26505D6852AD}" srcOrd="1" destOrd="0" presId="urn:microsoft.com/office/officeart/2005/8/layout/process2"/>
    <dgm:cxn modelId="{26DD5828-3CF6-45C3-8564-6899BEF34EF6}" type="presOf" srcId="{31105011-0812-4F17-9B30-816411D0E8B8}" destId="{631C36C9-0BE7-47AF-B48B-ED569AC466E6}" srcOrd="1" destOrd="0" presId="urn:microsoft.com/office/officeart/2005/8/layout/process2"/>
    <dgm:cxn modelId="{AA34702F-1ADE-40BA-AB8F-AA9035BC8088}" type="presOf" srcId="{DBA94674-1FFE-4502-A118-1CBBA06F2FC2}" destId="{B41FD27F-00EE-4412-8BDF-8856AE4666A7}" srcOrd="0" destOrd="0" presId="urn:microsoft.com/office/officeart/2005/8/layout/process2"/>
    <dgm:cxn modelId="{7D92E234-9B9C-4A72-B71C-E4393B3D3E18}" type="presOf" srcId="{71121D7D-E215-4DB1-9F97-C90D774B77D9}" destId="{DDF8441B-1556-4891-922D-80B4C42FCAEE}" srcOrd="0" destOrd="0" presId="urn:microsoft.com/office/officeart/2005/8/layout/process2"/>
    <dgm:cxn modelId="{43C7993D-72EA-4B32-AE2E-1908C36E46F3}" srcId="{FBB94A01-A4F0-4C7A-BEDD-AE3C897C96BC}" destId="{00D26320-A484-4E11-92F9-02C1D94D98F3}" srcOrd="4" destOrd="0" parTransId="{054878A4-365A-448A-B11D-6EF4DAA84DBB}" sibTransId="{DBA94674-1FFE-4502-A118-1CBBA06F2FC2}"/>
    <dgm:cxn modelId="{8E8BA45F-A193-4A50-9383-9204627178B6}" type="presOf" srcId="{4A487C6D-1F87-4634-B22A-E111665FCD56}" destId="{78CD61C5-5F14-4F3B-A016-01BDF190F9D4}" srcOrd="0" destOrd="0" presId="urn:microsoft.com/office/officeart/2005/8/layout/process2"/>
    <dgm:cxn modelId="{6A8DBD66-38CB-4B52-A5CC-79A3E49C8439}" type="presOf" srcId="{5D5FDD38-24E2-4887-B174-B2CF0A06F46B}" destId="{D81596E6-E4C7-4A06-AAF0-420F959A16DC}" srcOrd="0" destOrd="0" presId="urn:microsoft.com/office/officeart/2005/8/layout/process2"/>
    <dgm:cxn modelId="{0811186A-7484-4003-9E5E-CE96CB7D482D}" type="presOf" srcId="{C044202B-CBEF-43B7-A8E3-B23D4E5D0837}" destId="{3FBA684E-0B5C-49F4-9D32-152D6CB01537}" srcOrd="0" destOrd="0" presId="urn:microsoft.com/office/officeart/2005/8/layout/process2"/>
    <dgm:cxn modelId="{F116744E-0F51-457A-958B-2E31D7300CF6}" type="presOf" srcId="{702DDA3D-6FC7-489A-8C6B-12719FDF5856}" destId="{0DF472CE-E849-42BF-8DD8-8D9A43795A7A}" srcOrd="0" destOrd="0" presId="urn:microsoft.com/office/officeart/2005/8/layout/process2"/>
    <dgm:cxn modelId="{2CF50B52-1865-4D28-9ABF-1B6C102EE4DA}" srcId="{FBB94A01-A4F0-4C7A-BEDD-AE3C897C96BC}" destId="{4A487C6D-1F87-4634-B22A-E111665FCD56}" srcOrd="6" destOrd="0" parTransId="{1DBF3D66-7022-4716-953C-F4CA99FD2121}" sibTransId="{24AE7C66-D809-46B6-9460-2BEC001CECE8}"/>
    <dgm:cxn modelId="{9B627553-CEE5-400F-A354-BB6ECCB1F45A}" type="presOf" srcId="{5D5FDD38-24E2-4887-B174-B2CF0A06F46B}" destId="{1BE5B6A9-5DDA-4755-A89B-4EB769AD0CD3}" srcOrd="1" destOrd="0" presId="urn:microsoft.com/office/officeart/2005/8/layout/process2"/>
    <dgm:cxn modelId="{2B5F8273-9C9F-4D5E-B456-67A6E5577A7B}" type="presOf" srcId="{9A4BCF38-3BDD-4EC8-95DE-F55B764692F0}" destId="{24350400-74ED-44E4-ABE3-A7E9BC3D99E7}" srcOrd="1" destOrd="0" presId="urn:microsoft.com/office/officeart/2005/8/layout/process2"/>
    <dgm:cxn modelId="{9FE03174-B36B-4277-AB2B-B2D45F4A8432}" type="presOf" srcId="{DDE8523B-767B-49D3-A711-535D83226EA2}" destId="{13E7B26C-FDD6-43F9-A8E1-10D959DD0F1A}" srcOrd="0" destOrd="0" presId="urn:microsoft.com/office/officeart/2005/8/layout/process2"/>
    <dgm:cxn modelId="{1ACE7A54-FE92-40D4-B457-0B4CB26E522D}" type="presOf" srcId="{31105011-0812-4F17-9B30-816411D0E8B8}" destId="{7E43B5CC-382C-449E-98F4-7EC886185314}" srcOrd="0" destOrd="0" presId="urn:microsoft.com/office/officeart/2005/8/layout/process2"/>
    <dgm:cxn modelId="{3BF73959-6F57-4323-88BA-447EE9AB601C}" type="presOf" srcId="{17F485D8-AB81-4B2F-A8AA-197A8DFC6178}" destId="{DDCBF2AE-086B-49EE-9431-6B6DAA98C9C1}" srcOrd="0" destOrd="0" presId="urn:microsoft.com/office/officeart/2005/8/layout/process2"/>
    <dgm:cxn modelId="{1481617B-4F77-44E8-A9DD-313B4EC851D6}" type="presOf" srcId="{9A4BCF38-3BDD-4EC8-95DE-F55B764692F0}" destId="{9CE892A7-2F5B-45F7-9495-D8C908CD4858}" srcOrd="0" destOrd="0" presId="urn:microsoft.com/office/officeart/2005/8/layout/process2"/>
    <dgm:cxn modelId="{63584F7B-54B3-4699-8923-3604DB88F1A7}" srcId="{FBB94A01-A4F0-4C7A-BEDD-AE3C897C96BC}" destId="{702DDA3D-6FC7-489A-8C6B-12719FDF5856}" srcOrd="5" destOrd="0" parTransId="{004D395E-1DAE-4CB2-888B-FCBE2BCB5A76}" sibTransId="{9A4BCF38-3BDD-4EC8-95DE-F55B764692F0}"/>
    <dgm:cxn modelId="{6BB0CA7D-F3E3-4861-B817-C4285F84FA60}" srcId="{FBB94A01-A4F0-4C7A-BEDD-AE3C897C96BC}" destId="{C044202B-CBEF-43B7-A8E3-B23D4E5D0837}" srcOrd="3" destOrd="0" parTransId="{AEACC721-4A1B-4566-87C5-51A4F8B1E5D7}" sibTransId="{9488298D-CB5C-4028-9851-839638E1E458}"/>
    <dgm:cxn modelId="{E356DC93-9831-4C58-B498-48BB9FFCBE6B}" srcId="{FBB94A01-A4F0-4C7A-BEDD-AE3C897C96BC}" destId="{71121D7D-E215-4DB1-9F97-C90D774B77D9}" srcOrd="0" destOrd="0" parTransId="{44951505-7FCD-4FE5-B1AB-26BC3B3AD0F2}" sibTransId="{31105011-0812-4F17-9B30-816411D0E8B8}"/>
    <dgm:cxn modelId="{3C3193A3-DC3B-40A7-9CCD-A5C7A5AF8A32}" type="presOf" srcId="{22F1F3E5-B06B-4BF0-BBAD-3CEA7D5DCB12}" destId="{9BB9EE74-A32A-4A39-9AAB-7B6B08396CF9}" srcOrd="0" destOrd="0" presId="urn:microsoft.com/office/officeart/2005/8/layout/process2"/>
    <dgm:cxn modelId="{0B3B72B4-6A47-4244-BCD4-2E4F279B5C22}" type="presOf" srcId="{DBA94674-1FFE-4502-A118-1CBBA06F2FC2}" destId="{CCEABC3A-3514-40B6-80E7-DA343EB45048}" srcOrd="1" destOrd="0" presId="urn:microsoft.com/office/officeart/2005/8/layout/process2"/>
    <dgm:cxn modelId="{82BBB1C5-C13F-4823-AE71-47D319A9D382}" type="presOf" srcId="{FBB94A01-A4F0-4C7A-BEDD-AE3C897C96BC}" destId="{4326D810-4C56-4FD9-BCFA-E16F349D3D85}" srcOrd="0" destOrd="0" presId="urn:microsoft.com/office/officeart/2005/8/layout/process2"/>
    <dgm:cxn modelId="{2E8140D6-4CA7-45F9-B025-2809F1055FCA}" type="presOf" srcId="{00D26320-A484-4E11-92F9-02C1D94D98F3}" destId="{1DE77AC0-9501-441A-9C7E-3C6121EB317C}" srcOrd="0" destOrd="0" presId="urn:microsoft.com/office/officeart/2005/8/layout/process2"/>
    <dgm:cxn modelId="{DC883FF9-D48D-4CBC-BFA6-8489D340EE83}" type="presOf" srcId="{9488298D-CB5C-4028-9851-839638E1E458}" destId="{2A7BA05A-7B8C-4005-BBA3-28E4EF4BB02A}" srcOrd="1" destOrd="0" presId="urn:microsoft.com/office/officeart/2005/8/layout/process2"/>
    <dgm:cxn modelId="{F8FAEBFE-F2E5-4038-A258-EB787EAF494C}" srcId="{FBB94A01-A4F0-4C7A-BEDD-AE3C897C96BC}" destId="{22F1F3E5-B06B-4BF0-BBAD-3CEA7D5DCB12}" srcOrd="2" destOrd="0" parTransId="{567DB0F4-9936-4258-8471-8683A0FA3B1C}" sibTransId="{17F485D8-AB81-4B2F-A8AA-197A8DFC6178}"/>
    <dgm:cxn modelId="{F0630C4F-C797-4931-B68E-B0D0AAE46B57}" type="presParOf" srcId="{4326D810-4C56-4FD9-BCFA-E16F349D3D85}" destId="{DDF8441B-1556-4891-922D-80B4C42FCAEE}" srcOrd="0" destOrd="0" presId="urn:microsoft.com/office/officeart/2005/8/layout/process2"/>
    <dgm:cxn modelId="{6B4B4B51-0E01-4DD9-9DE0-775F650F8C36}" type="presParOf" srcId="{4326D810-4C56-4FD9-BCFA-E16F349D3D85}" destId="{7E43B5CC-382C-449E-98F4-7EC886185314}" srcOrd="1" destOrd="0" presId="urn:microsoft.com/office/officeart/2005/8/layout/process2"/>
    <dgm:cxn modelId="{8021123E-2A1D-4E71-B120-C36D7587FA86}" type="presParOf" srcId="{7E43B5CC-382C-449E-98F4-7EC886185314}" destId="{631C36C9-0BE7-47AF-B48B-ED569AC466E6}" srcOrd="0" destOrd="0" presId="urn:microsoft.com/office/officeart/2005/8/layout/process2"/>
    <dgm:cxn modelId="{97F5FFFB-F3B6-417F-B905-AC2A80CE6DD8}" type="presParOf" srcId="{4326D810-4C56-4FD9-BCFA-E16F349D3D85}" destId="{13E7B26C-FDD6-43F9-A8E1-10D959DD0F1A}" srcOrd="2" destOrd="0" presId="urn:microsoft.com/office/officeart/2005/8/layout/process2"/>
    <dgm:cxn modelId="{18697E02-4792-4B05-8904-7E8F3BC285CD}" type="presParOf" srcId="{4326D810-4C56-4FD9-BCFA-E16F349D3D85}" destId="{D81596E6-E4C7-4A06-AAF0-420F959A16DC}" srcOrd="3" destOrd="0" presId="urn:microsoft.com/office/officeart/2005/8/layout/process2"/>
    <dgm:cxn modelId="{420A7A06-5BB2-4D7B-9573-2B967BAE3409}" type="presParOf" srcId="{D81596E6-E4C7-4A06-AAF0-420F959A16DC}" destId="{1BE5B6A9-5DDA-4755-A89B-4EB769AD0CD3}" srcOrd="0" destOrd="0" presId="urn:microsoft.com/office/officeart/2005/8/layout/process2"/>
    <dgm:cxn modelId="{AAC9EF5F-0F7D-4F3D-B03D-08F90250DC72}" type="presParOf" srcId="{4326D810-4C56-4FD9-BCFA-E16F349D3D85}" destId="{9BB9EE74-A32A-4A39-9AAB-7B6B08396CF9}" srcOrd="4" destOrd="0" presId="urn:microsoft.com/office/officeart/2005/8/layout/process2"/>
    <dgm:cxn modelId="{EE085AF4-B7C2-4E0E-9960-07B58ACFAF58}" type="presParOf" srcId="{4326D810-4C56-4FD9-BCFA-E16F349D3D85}" destId="{DDCBF2AE-086B-49EE-9431-6B6DAA98C9C1}" srcOrd="5" destOrd="0" presId="urn:microsoft.com/office/officeart/2005/8/layout/process2"/>
    <dgm:cxn modelId="{C6552544-B53E-4AE4-ABE9-39ACFC1C3029}" type="presParOf" srcId="{DDCBF2AE-086B-49EE-9431-6B6DAA98C9C1}" destId="{ED905F95-9A4B-48AB-9C26-26505D6852AD}" srcOrd="0" destOrd="0" presId="urn:microsoft.com/office/officeart/2005/8/layout/process2"/>
    <dgm:cxn modelId="{C191CC91-312B-4319-A82D-5D5E33D28035}" type="presParOf" srcId="{4326D810-4C56-4FD9-BCFA-E16F349D3D85}" destId="{3FBA684E-0B5C-49F4-9D32-152D6CB01537}" srcOrd="6" destOrd="0" presId="urn:microsoft.com/office/officeart/2005/8/layout/process2"/>
    <dgm:cxn modelId="{A78A3D98-9B28-4F67-894E-2444F5103F0F}" type="presParOf" srcId="{4326D810-4C56-4FD9-BCFA-E16F349D3D85}" destId="{AE184215-DE64-450A-8E02-2EFD00614FC6}" srcOrd="7" destOrd="0" presId="urn:microsoft.com/office/officeart/2005/8/layout/process2"/>
    <dgm:cxn modelId="{70E7255A-DDD0-41BC-9E99-260A40DA6143}" type="presParOf" srcId="{AE184215-DE64-450A-8E02-2EFD00614FC6}" destId="{2A7BA05A-7B8C-4005-BBA3-28E4EF4BB02A}" srcOrd="0" destOrd="0" presId="urn:microsoft.com/office/officeart/2005/8/layout/process2"/>
    <dgm:cxn modelId="{965E2B88-30D2-4F9F-9520-E6AF3FB67A05}" type="presParOf" srcId="{4326D810-4C56-4FD9-BCFA-E16F349D3D85}" destId="{1DE77AC0-9501-441A-9C7E-3C6121EB317C}" srcOrd="8" destOrd="0" presId="urn:microsoft.com/office/officeart/2005/8/layout/process2"/>
    <dgm:cxn modelId="{0ACF4C62-6096-4E26-A386-22AF2536DCDC}" type="presParOf" srcId="{4326D810-4C56-4FD9-BCFA-E16F349D3D85}" destId="{B41FD27F-00EE-4412-8BDF-8856AE4666A7}" srcOrd="9" destOrd="0" presId="urn:microsoft.com/office/officeart/2005/8/layout/process2"/>
    <dgm:cxn modelId="{6ED5B006-F94B-4BB6-A695-EF1928C5A589}" type="presParOf" srcId="{B41FD27F-00EE-4412-8BDF-8856AE4666A7}" destId="{CCEABC3A-3514-40B6-80E7-DA343EB45048}" srcOrd="0" destOrd="0" presId="urn:microsoft.com/office/officeart/2005/8/layout/process2"/>
    <dgm:cxn modelId="{FC1447ED-8721-4083-8FEE-2495E8E83B47}" type="presParOf" srcId="{4326D810-4C56-4FD9-BCFA-E16F349D3D85}" destId="{0DF472CE-E849-42BF-8DD8-8D9A43795A7A}" srcOrd="10" destOrd="0" presId="urn:microsoft.com/office/officeart/2005/8/layout/process2"/>
    <dgm:cxn modelId="{7D4D192A-CA5C-42B4-BCE6-B71900EB9960}" type="presParOf" srcId="{4326D810-4C56-4FD9-BCFA-E16F349D3D85}" destId="{9CE892A7-2F5B-45F7-9495-D8C908CD4858}" srcOrd="11" destOrd="0" presId="urn:microsoft.com/office/officeart/2005/8/layout/process2"/>
    <dgm:cxn modelId="{56A37AB7-9CD3-432D-93B8-CF17D6B50960}" type="presParOf" srcId="{9CE892A7-2F5B-45F7-9495-D8C908CD4858}" destId="{24350400-74ED-44E4-ABE3-A7E9BC3D99E7}" srcOrd="0" destOrd="0" presId="urn:microsoft.com/office/officeart/2005/8/layout/process2"/>
    <dgm:cxn modelId="{6B744D74-889E-464B-A8D9-08264C1AAD23}" type="presParOf" srcId="{4326D810-4C56-4FD9-BCFA-E16F349D3D85}" destId="{78CD61C5-5F14-4F3B-A016-01BDF190F9D4}" srcOrd="12" destOrd="0" presId="urn:microsoft.com/office/officeart/2005/8/layout/process2"/>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F8441B-1556-4891-922D-80B4C42FCAEE}">
      <dsp:nvSpPr>
        <dsp:cNvPr id="0" name=""/>
        <dsp:cNvSpPr/>
      </dsp:nvSpPr>
      <dsp:spPr>
        <a:xfrm>
          <a:off x="244801" y="533"/>
          <a:ext cx="1562716" cy="43664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sv-SE" sz="1000" kern="1200">
              <a:latin typeface="Poppins" panose="00000500000000000000" pitchFamily="2" charset="0"/>
              <a:cs typeface="Poppins" panose="00000500000000000000" pitchFamily="2" charset="0"/>
            </a:rPr>
            <a:t>Planförslaget tas fram</a:t>
          </a:r>
        </a:p>
      </dsp:txBody>
      <dsp:txXfrm>
        <a:off x="257590" y="13322"/>
        <a:ext cx="1537138" cy="411068"/>
      </dsp:txXfrm>
    </dsp:sp>
    <dsp:sp modelId="{7E43B5CC-382C-449E-98F4-7EC886185314}">
      <dsp:nvSpPr>
        <dsp:cNvPr id="0" name=""/>
        <dsp:cNvSpPr/>
      </dsp:nvSpPr>
      <dsp:spPr>
        <a:xfrm rot="5400000">
          <a:off x="944288" y="448095"/>
          <a:ext cx="163742" cy="19649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sv-SE" sz="800" kern="1200"/>
        </a:p>
      </dsp:txBody>
      <dsp:txXfrm rot="-5400000">
        <a:off x="967213" y="464469"/>
        <a:ext cx="117894" cy="114619"/>
      </dsp:txXfrm>
    </dsp:sp>
    <dsp:sp modelId="{13E7B26C-FDD6-43F9-A8E1-10D959DD0F1A}">
      <dsp:nvSpPr>
        <dsp:cNvPr id="0" name=""/>
        <dsp:cNvSpPr/>
      </dsp:nvSpPr>
      <dsp:spPr>
        <a:xfrm>
          <a:off x="244801" y="655502"/>
          <a:ext cx="1562716" cy="436646"/>
        </a:xfrm>
        <a:prstGeom prst="roundRect">
          <a:avLst>
            <a:gd name="adj" fmla="val 10000"/>
          </a:avLst>
        </a:prstGeom>
        <a:solidFill>
          <a:schemeClr val="accen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sv-SE" sz="1000" b="1" kern="1200">
              <a:latin typeface="Poppins" panose="00000500000000000000" pitchFamily="2" charset="0"/>
              <a:cs typeface="Poppins" panose="00000500000000000000" pitchFamily="2" charset="0"/>
            </a:rPr>
            <a:t>Samråd 1/2</a:t>
          </a:r>
        </a:p>
      </dsp:txBody>
      <dsp:txXfrm>
        <a:off x="257590" y="668291"/>
        <a:ext cx="1537138" cy="411068"/>
      </dsp:txXfrm>
    </dsp:sp>
    <dsp:sp modelId="{D81596E6-E4C7-4A06-AAF0-420F959A16DC}">
      <dsp:nvSpPr>
        <dsp:cNvPr id="0" name=""/>
        <dsp:cNvSpPr/>
      </dsp:nvSpPr>
      <dsp:spPr>
        <a:xfrm rot="5400000">
          <a:off x="944288" y="1103065"/>
          <a:ext cx="163742" cy="19649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sv-SE" sz="800" kern="1200"/>
        </a:p>
      </dsp:txBody>
      <dsp:txXfrm rot="-5400000">
        <a:off x="967213" y="1119439"/>
        <a:ext cx="117894" cy="114619"/>
      </dsp:txXfrm>
    </dsp:sp>
    <dsp:sp modelId="{9BB9EE74-A32A-4A39-9AAB-7B6B08396CF9}">
      <dsp:nvSpPr>
        <dsp:cNvPr id="0" name=""/>
        <dsp:cNvSpPr/>
      </dsp:nvSpPr>
      <dsp:spPr>
        <a:xfrm>
          <a:off x="244801" y="1310472"/>
          <a:ext cx="1562716" cy="43664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sv-SE" sz="1000" kern="1200">
              <a:latin typeface="Poppins" panose="00000500000000000000" pitchFamily="2" charset="0"/>
              <a:cs typeface="Poppins" panose="00000500000000000000" pitchFamily="2" charset="0"/>
            </a:rPr>
            <a:t>Revidering av förslaget</a:t>
          </a:r>
        </a:p>
      </dsp:txBody>
      <dsp:txXfrm>
        <a:off x="257590" y="1323261"/>
        <a:ext cx="1537138" cy="411068"/>
      </dsp:txXfrm>
    </dsp:sp>
    <dsp:sp modelId="{DDCBF2AE-086B-49EE-9431-6B6DAA98C9C1}">
      <dsp:nvSpPr>
        <dsp:cNvPr id="0" name=""/>
        <dsp:cNvSpPr/>
      </dsp:nvSpPr>
      <dsp:spPr>
        <a:xfrm rot="5400000">
          <a:off x="944288" y="1758034"/>
          <a:ext cx="163742" cy="19649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sv-SE" sz="800" kern="1200"/>
        </a:p>
      </dsp:txBody>
      <dsp:txXfrm rot="-5400000">
        <a:off x="967213" y="1774408"/>
        <a:ext cx="117894" cy="114619"/>
      </dsp:txXfrm>
    </dsp:sp>
    <dsp:sp modelId="{3FBA684E-0B5C-49F4-9D32-152D6CB01537}">
      <dsp:nvSpPr>
        <dsp:cNvPr id="0" name=""/>
        <dsp:cNvSpPr/>
      </dsp:nvSpPr>
      <dsp:spPr>
        <a:xfrm>
          <a:off x="244801" y="1965441"/>
          <a:ext cx="1562716" cy="43664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sv-SE" sz="1000" kern="1200">
              <a:latin typeface="Poppins" panose="00000500000000000000" pitchFamily="2" charset="0"/>
              <a:cs typeface="Poppins" panose="00000500000000000000" pitchFamily="2" charset="0"/>
            </a:rPr>
            <a:t>Utställning/granskning</a:t>
          </a:r>
        </a:p>
      </dsp:txBody>
      <dsp:txXfrm>
        <a:off x="257590" y="1978230"/>
        <a:ext cx="1537138" cy="411068"/>
      </dsp:txXfrm>
    </dsp:sp>
    <dsp:sp modelId="{AE184215-DE64-450A-8E02-2EFD00614FC6}">
      <dsp:nvSpPr>
        <dsp:cNvPr id="0" name=""/>
        <dsp:cNvSpPr/>
      </dsp:nvSpPr>
      <dsp:spPr>
        <a:xfrm rot="5400000">
          <a:off x="944288" y="2413004"/>
          <a:ext cx="163742" cy="19649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sv-SE" sz="800" kern="1200"/>
        </a:p>
      </dsp:txBody>
      <dsp:txXfrm rot="-5400000">
        <a:off x="967213" y="2429378"/>
        <a:ext cx="117894" cy="114619"/>
      </dsp:txXfrm>
    </dsp:sp>
    <dsp:sp modelId="{1DE77AC0-9501-441A-9C7E-3C6121EB317C}">
      <dsp:nvSpPr>
        <dsp:cNvPr id="0" name=""/>
        <dsp:cNvSpPr/>
      </dsp:nvSpPr>
      <dsp:spPr>
        <a:xfrm>
          <a:off x="244801" y="2620411"/>
          <a:ext cx="1562716" cy="43664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sv-SE" sz="1000" kern="1200">
              <a:latin typeface="Poppins" panose="00000500000000000000" pitchFamily="2" charset="0"/>
              <a:cs typeface="Poppins" panose="00000500000000000000" pitchFamily="2" charset="0"/>
            </a:rPr>
            <a:t>Revidering av förslaget</a:t>
          </a:r>
        </a:p>
      </dsp:txBody>
      <dsp:txXfrm>
        <a:off x="257590" y="2633200"/>
        <a:ext cx="1537138" cy="411068"/>
      </dsp:txXfrm>
    </dsp:sp>
    <dsp:sp modelId="{B41FD27F-00EE-4412-8BDF-8856AE4666A7}">
      <dsp:nvSpPr>
        <dsp:cNvPr id="0" name=""/>
        <dsp:cNvSpPr/>
      </dsp:nvSpPr>
      <dsp:spPr>
        <a:xfrm rot="5400000">
          <a:off x="944288" y="3067973"/>
          <a:ext cx="163742" cy="19649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sv-SE" sz="800" kern="1200"/>
        </a:p>
      </dsp:txBody>
      <dsp:txXfrm rot="-5400000">
        <a:off x="967213" y="3084347"/>
        <a:ext cx="117894" cy="114619"/>
      </dsp:txXfrm>
    </dsp:sp>
    <dsp:sp modelId="{0DF472CE-E849-42BF-8DD8-8D9A43795A7A}">
      <dsp:nvSpPr>
        <dsp:cNvPr id="0" name=""/>
        <dsp:cNvSpPr/>
      </dsp:nvSpPr>
      <dsp:spPr>
        <a:xfrm>
          <a:off x="244801" y="3275380"/>
          <a:ext cx="1562716" cy="43664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sv-SE" sz="1000" kern="1200">
              <a:latin typeface="Poppins" panose="00000500000000000000" pitchFamily="2" charset="0"/>
              <a:cs typeface="Poppins" panose="00000500000000000000" pitchFamily="2" charset="0"/>
            </a:rPr>
            <a:t>Antagande</a:t>
          </a:r>
        </a:p>
      </dsp:txBody>
      <dsp:txXfrm>
        <a:off x="257590" y="3288169"/>
        <a:ext cx="1537138" cy="411068"/>
      </dsp:txXfrm>
    </dsp:sp>
    <dsp:sp modelId="{9CE892A7-2F5B-45F7-9495-D8C908CD4858}">
      <dsp:nvSpPr>
        <dsp:cNvPr id="0" name=""/>
        <dsp:cNvSpPr/>
      </dsp:nvSpPr>
      <dsp:spPr>
        <a:xfrm rot="5400000">
          <a:off x="944288" y="3722943"/>
          <a:ext cx="163742" cy="19649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sv-SE" sz="800" kern="1200"/>
        </a:p>
      </dsp:txBody>
      <dsp:txXfrm rot="-5400000">
        <a:off x="967213" y="3739317"/>
        <a:ext cx="117894" cy="114619"/>
      </dsp:txXfrm>
    </dsp:sp>
    <dsp:sp modelId="{78CD61C5-5F14-4F3B-A016-01BDF190F9D4}">
      <dsp:nvSpPr>
        <dsp:cNvPr id="0" name=""/>
        <dsp:cNvSpPr/>
      </dsp:nvSpPr>
      <dsp:spPr>
        <a:xfrm>
          <a:off x="244801" y="3930350"/>
          <a:ext cx="1562716" cy="43664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sv-SE" sz="1000" kern="1200">
              <a:latin typeface="Poppins" panose="00000500000000000000" pitchFamily="2" charset="0"/>
              <a:cs typeface="Poppins" panose="00000500000000000000" pitchFamily="2" charset="0"/>
            </a:rPr>
            <a:t>Laga</a:t>
          </a:r>
          <a:r>
            <a:rPr lang="sv-SE" sz="1600" kern="1200"/>
            <a:t> </a:t>
          </a:r>
          <a:r>
            <a:rPr lang="sv-SE" sz="1000" kern="1200">
              <a:latin typeface="Poppins" panose="00000500000000000000" pitchFamily="2" charset="0"/>
              <a:cs typeface="Poppins" panose="00000500000000000000" pitchFamily="2" charset="0"/>
            </a:rPr>
            <a:t>kraft</a:t>
          </a:r>
        </a:p>
      </dsp:txBody>
      <dsp:txXfrm>
        <a:off x="257590" y="3943139"/>
        <a:ext cx="1537138" cy="411068"/>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ema">
  <a:themeElements>
    <a:clrScheme name="Anpassat 1">
      <a:dk1>
        <a:sysClr val="windowText" lastClr="000000"/>
      </a:dk1>
      <a:lt1>
        <a:sysClr val="window" lastClr="FFFFFF"/>
      </a:lt1>
      <a:dk2>
        <a:srgbClr val="144571"/>
      </a:dk2>
      <a:lt2>
        <a:srgbClr val="E5E8E6"/>
      </a:lt2>
      <a:accent1>
        <a:srgbClr val="2F699B"/>
      </a:accent1>
      <a:accent2>
        <a:srgbClr val="91CCB5"/>
      </a:accent2>
      <a:accent3>
        <a:srgbClr val="A5A5A5"/>
      </a:accent3>
      <a:accent4>
        <a:srgbClr val="BFE0D7"/>
      </a:accent4>
      <a:accent5>
        <a:srgbClr val="BDDBED"/>
      </a:accent5>
      <a:accent6>
        <a:srgbClr val="007472"/>
      </a:accent6>
      <a:hlink>
        <a:srgbClr val="CE5951"/>
      </a:hlink>
      <a:folHlink>
        <a:srgbClr val="DDC56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7471D7-23BF-49DC-AD79-9EFFD70FA8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Policy, riktlinjer och rutiner</Template>
  <TotalTime>3970</TotalTime>
  <Pages>70</Pages>
  <Words>19220</Words>
  <Characters>121855</Characters>
  <Application>Microsoft Office Word</Application>
  <DocSecurity>0</DocSecurity>
  <Lines>3930</Lines>
  <Paragraphs>892</Paragraphs>
  <ScaleCrop>false</ScaleCrop>
  <HeadingPairs>
    <vt:vector size="2" baseType="variant">
      <vt:variant>
        <vt:lpstr>Rubrik</vt:lpstr>
      </vt:variant>
      <vt:variant>
        <vt:i4>1</vt:i4>
      </vt:variant>
    </vt:vector>
  </HeadingPairs>
  <TitlesOfParts>
    <vt:vector size="1" baseType="lpstr">
      <vt:lpstr>Översiktsplan 2035</vt:lpstr>
    </vt:vector>
  </TitlesOfParts>
  <Manager>Sara Josefsson</Manager>
  <Company/>
  <LinksUpToDate>false</LinksUpToDate>
  <CharactersWithSpaces>140183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Översiktsplan 2035</dc:title>
  <dc:subject/>
  <dc:creator>Erik Lundh</dc:creator>
  <cp:keywords/>
  <dc:description/>
  <cp:lastModifiedBy>Lundh, Erik</cp:lastModifiedBy>
  <cp:revision>5</cp:revision>
  <cp:lastPrinted>2025-06-16T08:17:00Z</cp:lastPrinted>
  <dcterms:created xsi:type="dcterms:W3CDTF">2025-06-16T05:28:00Z</dcterms:created>
  <dcterms:modified xsi:type="dcterms:W3CDTF">2025-06-16T08:44:00Z</dcterms:modified>
</cp:coreProperties>
</file>